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75" w:rsidRDefault="007B3975" w:rsidP="00A81E4E">
      <w:pPr>
        <w:spacing w:line="480" w:lineRule="auto"/>
        <w:rPr>
          <w:rFonts w:ascii="黑体" w:eastAsia="黑体" w:hAnsi="宋体" w:cs="宋体"/>
          <w:bCs/>
          <w:color w:val="000000"/>
          <w:sz w:val="28"/>
          <w:szCs w:val="28"/>
        </w:rPr>
      </w:pPr>
      <w:r w:rsidRPr="007B3975">
        <w:rPr>
          <w:rFonts w:ascii="黑体" w:eastAsia="黑体" w:hAnsi="宋体" w:cs="宋体" w:hint="eastAsia"/>
          <w:bCs/>
          <w:color w:val="000000"/>
          <w:sz w:val="28"/>
          <w:szCs w:val="28"/>
        </w:rPr>
        <w:t>附件1：</w:t>
      </w:r>
    </w:p>
    <w:p w:rsidR="0089536C" w:rsidRPr="007B3975" w:rsidRDefault="0089536C" w:rsidP="007B3975">
      <w:pPr>
        <w:spacing w:line="360" w:lineRule="auto"/>
        <w:ind w:firstLineChars="200" w:firstLine="723"/>
        <w:jc w:val="center"/>
        <w:rPr>
          <w:rFonts w:ascii="黑体" w:eastAsia="黑体" w:hAnsi="黑体" w:cs="宋体"/>
          <w:b/>
          <w:bCs/>
          <w:color w:val="000000"/>
          <w:sz w:val="36"/>
          <w:szCs w:val="36"/>
        </w:rPr>
      </w:pPr>
      <w:r w:rsidRPr="007B3975">
        <w:rPr>
          <w:rFonts w:ascii="黑体" w:eastAsia="黑体" w:hAnsi="黑体" w:cs="宋体" w:hint="eastAsia"/>
          <w:b/>
          <w:bCs/>
          <w:color w:val="000000"/>
          <w:sz w:val="36"/>
          <w:szCs w:val="36"/>
        </w:rPr>
        <w:t>调查问卷表</w:t>
      </w:r>
      <w:r w:rsidR="00D22F28">
        <w:rPr>
          <w:rFonts w:ascii="黑体" w:eastAsia="黑体" w:hAnsi="黑体" w:cs="宋体" w:hint="eastAsia"/>
          <w:b/>
          <w:bCs/>
          <w:color w:val="000000"/>
          <w:sz w:val="36"/>
          <w:szCs w:val="36"/>
        </w:rPr>
        <w:t>1</w:t>
      </w:r>
    </w:p>
    <w:p w:rsidR="0089536C" w:rsidRPr="00D22F28" w:rsidRDefault="0089536C" w:rsidP="00D22F28">
      <w:pPr>
        <w:spacing w:line="360" w:lineRule="auto"/>
        <w:ind w:firstLineChars="200" w:firstLine="482"/>
        <w:jc w:val="center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 w:rsidRPr="00D22F28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（本调查表由学校填写，并加盖学校公章，每校</w:t>
      </w:r>
      <w:r w:rsidRPr="00D22F28"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  <w:t>1</w:t>
      </w:r>
      <w:r w:rsidRPr="00D22F28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份）</w:t>
      </w:r>
    </w:p>
    <w:p w:rsidR="00BB0552" w:rsidRPr="006D3959" w:rsidRDefault="0089536C" w:rsidP="0045028E">
      <w:pPr>
        <w:spacing w:line="480" w:lineRule="auto"/>
        <w:rPr>
          <w:rFonts w:asciiTheme="minorEastAsia" w:eastAsiaTheme="minorEastAsia" w:hAnsiTheme="minorEastAsia" w:cs="楷体_GB2312"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sz w:val="24"/>
          <w:szCs w:val="24"/>
        </w:rPr>
        <w:t>有关高校：</w:t>
      </w:r>
    </w:p>
    <w:p w:rsidR="00BB0552" w:rsidRDefault="0076512A" w:rsidP="0045028E">
      <w:pPr>
        <w:spacing w:line="480" w:lineRule="auto"/>
        <w:ind w:firstLineChars="200" w:firstLine="480"/>
        <w:rPr>
          <w:rFonts w:asciiTheme="minorEastAsia" w:eastAsiaTheme="minorEastAsia" w:hAnsiTheme="minorEastAsia" w:cs="楷体_GB2312"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sz w:val="24"/>
          <w:szCs w:val="24"/>
        </w:rPr>
        <w:t>“十二五”期间共有170余所新建本科院校参加</w:t>
      </w:r>
      <w:r w:rsidR="00BB0552" w:rsidRPr="006D3959">
        <w:rPr>
          <w:rFonts w:asciiTheme="minorEastAsia" w:eastAsiaTheme="minorEastAsia" w:hAnsiTheme="minorEastAsia" w:cs="楷体_GB2312" w:hint="eastAsia"/>
          <w:sz w:val="24"/>
          <w:szCs w:val="24"/>
        </w:rPr>
        <w:t>合格评估。合格评估坚持“以评促建、以评促改、以评促管、评建结合、重在建设”的方针，突出服务地方经济和社会发展，突出培养应用型人才的办学定位，引导新建本科院校构建并逐步完善内部质量保障体系，形成不断提高教学质量的长效机制。合格评估促进了新建本科院校办学经费投入、办学条件改善、教学管理规范和教学质量提高。教育部高等教育教学评估中心成立了《我国新建本科院校教学工作合格评估绩效评价研究》课题组，拟对</w:t>
      </w:r>
      <w:r w:rsidRPr="006D3959">
        <w:rPr>
          <w:rFonts w:asciiTheme="minorEastAsia" w:eastAsiaTheme="minorEastAsia" w:hAnsiTheme="minorEastAsia" w:cs="楷体_GB2312" w:hint="eastAsia"/>
          <w:sz w:val="24"/>
          <w:szCs w:val="24"/>
        </w:rPr>
        <w:t>“十二五”期间</w:t>
      </w:r>
      <w:r w:rsidR="00BB0552" w:rsidRPr="006D3959">
        <w:rPr>
          <w:rFonts w:asciiTheme="minorEastAsia" w:eastAsiaTheme="minorEastAsia" w:hAnsiTheme="minorEastAsia" w:cs="楷体_GB2312" w:hint="eastAsia"/>
          <w:sz w:val="24"/>
          <w:szCs w:val="24"/>
        </w:rPr>
        <w:t>合格评估绩效进行深入研究，对</w:t>
      </w:r>
      <w:r w:rsidRPr="006D3959">
        <w:rPr>
          <w:rFonts w:asciiTheme="minorEastAsia" w:eastAsiaTheme="minorEastAsia" w:hAnsiTheme="minorEastAsia" w:cs="楷体_GB2312" w:hint="eastAsia"/>
          <w:sz w:val="24"/>
          <w:szCs w:val="24"/>
        </w:rPr>
        <w:t>以下</w:t>
      </w:r>
      <w:r w:rsidR="00BB0552" w:rsidRPr="006D3959">
        <w:rPr>
          <w:rFonts w:asciiTheme="minorEastAsia" w:eastAsiaTheme="minorEastAsia" w:hAnsiTheme="minorEastAsia" w:cs="楷体_GB2312" w:hint="eastAsia"/>
          <w:sz w:val="24"/>
          <w:szCs w:val="24"/>
        </w:rPr>
        <w:t>问题开展调查问卷。</w:t>
      </w:r>
    </w:p>
    <w:p w:rsidR="0045028E" w:rsidRPr="0045028E" w:rsidRDefault="0045028E" w:rsidP="0045028E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45028E">
        <w:rPr>
          <w:rFonts w:ascii="宋体" w:hAnsi="宋体" w:cs="楷体_GB2312" w:hint="eastAsia"/>
          <w:color w:val="000000"/>
          <w:sz w:val="24"/>
          <w:szCs w:val="24"/>
        </w:rPr>
        <w:t>请协助我们完成此次问卷调查工作，非常感谢您的支持！</w:t>
      </w:r>
    </w:p>
    <w:p w:rsidR="0045028E" w:rsidRDefault="0045028E" w:rsidP="0045028E">
      <w:pPr>
        <w:spacing w:line="480" w:lineRule="auto"/>
        <w:ind w:firstLineChars="200" w:firstLine="480"/>
        <w:rPr>
          <w:rFonts w:asciiTheme="minorEastAsia" w:eastAsiaTheme="minorEastAsia" w:hAnsiTheme="minorEastAsia" w:cs="楷体_GB2312"/>
          <w:sz w:val="24"/>
          <w:szCs w:val="24"/>
        </w:rPr>
      </w:pPr>
    </w:p>
    <w:p w:rsidR="0045028E" w:rsidRPr="006D3959" w:rsidRDefault="0045028E" w:rsidP="0045028E">
      <w:pPr>
        <w:spacing w:line="48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45028E" w:rsidRPr="007B3975" w:rsidRDefault="0045028E" w:rsidP="007B3975">
      <w:pPr>
        <w:spacing w:line="360" w:lineRule="auto"/>
        <w:rPr>
          <w:rFonts w:ascii="宋体" w:hAnsi="宋体"/>
          <w:b/>
          <w:bCs/>
          <w:color w:val="000000"/>
          <w:sz w:val="24"/>
          <w:szCs w:val="24"/>
        </w:rPr>
      </w:pPr>
      <w:r w:rsidRPr="007B3975">
        <w:rPr>
          <w:rFonts w:ascii="宋体" w:hAnsi="宋体" w:cs="宋体" w:hint="eastAsia"/>
          <w:b/>
          <w:bCs/>
          <w:color w:val="000000"/>
          <w:sz w:val="24"/>
          <w:szCs w:val="24"/>
        </w:rPr>
        <w:t>填表说明</w:t>
      </w:r>
      <w:r w:rsidRPr="007B3975">
        <w:rPr>
          <w:rFonts w:ascii="宋体" w:hAnsi="宋体"/>
          <w:b/>
          <w:bCs/>
          <w:color w:val="000000"/>
          <w:sz w:val="24"/>
          <w:szCs w:val="24"/>
        </w:rPr>
        <w:t>:</w:t>
      </w:r>
    </w:p>
    <w:p w:rsidR="0045028E" w:rsidRPr="007B3975" w:rsidRDefault="0045028E" w:rsidP="007B3975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7B3975">
        <w:rPr>
          <w:rFonts w:ascii="宋体" w:hAnsi="宋体" w:cs="楷体_GB2312"/>
          <w:color w:val="000000"/>
          <w:sz w:val="24"/>
          <w:szCs w:val="24"/>
        </w:rPr>
        <w:t>2009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</w:t>
      </w:r>
      <w:r w:rsidRPr="007B3975">
        <w:rPr>
          <w:rFonts w:ascii="宋体" w:hAnsi="宋体" w:cs="楷体_GB2312"/>
          <w:color w:val="000000"/>
          <w:sz w:val="24"/>
          <w:szCs w:val="24"/>
        </w:rPr>
        <w:t>-2012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年评估的学校</w:t>
      </w:r>
      <w:r w:rsidRPr="007B3975">
        <w:rPr>
          <w:rFonts w:ascii="宋体" w:hAnsi="宋体" w:cs="楷体_GB2312"/>
          <w:color w:val="000000"/>
          <w:sz w:val="24"/>
          <w:szCs w:val="24"/>
        </w:rPr>
        <w:t>: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填报评估前第</w:t>
      </w:r>
      <w:r w:rsidRPr="007B3975">
        <w:rPr>
          <w:rFonts w:ascii="宋体" w:hAnsi="宋体" w:cs="楷体_GB2312"/>
          <w:color w:val="000000"/>
          <w:sz w:val="24"/>
          <w:szCs w:val="24"/>
        </w:rPr>
        <w:t>3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年、评估前第</w:t>
      </w:r>
      <w:r w:rsidRPr="007B3975">
        <w:rPr>
          <w:rFonts w:ascii="宋体" w:hAnsi="宋体" w:cs="楷体_GB2312"/>
          <w:color w:val="000000"/>
          <w:sz w:val="24"/>
          <w:szCs w:val="24"/>
        </w:rPr>
        <w:t>2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年、评估前</w:t>
      </w:r>
      <w:r w:rsidRPr="007B3975">
        <w:rPr>
          <w:rFonts w:ascii="宋体" w:hAnsi="宋体" w:cs="楷体_GB2312"/>
          <w:color w:val="000000"/>
          <w:sz w:val="24"/>
          <w:szCs w:val="24"/>
        </w:rPr>
        <w:t>1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年、评估当年、评估后</w:t>
      </w:r>
      <w:r w:rsidRPr="007B3975">
        <w:rPr>
          <w:rFonts w:ascii="宋体" w:hAnsi="宋体" w:cs="楷体_GB2312"/>
          <w:color w:val="000000"/>
          <w:sz w:val="24"/>
          <w:szCs w:val="24"/>
        </w:rPr>
        <w:t>1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</w:t>
      </w:r>
      <w:r w:rsidRPr="007B3975">
        <w:rPr>
          <w:rFonts w:ascii="宋体" w:hAnsi="宋体" w:cs="楷体_GB2312"/>
          <w:color w:val="000000"/>
          <w:sz w:val="24"/>
          <w:szCs w:val="24"/>
        </w:rPr>
        <w:t>2009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年和</w:t>
      </w:r>
      <w:r w:rsidRPr="007B3975">
        <w:rPr>
          <w:rFonts w:ascii="宋体" w:hAnsi="宋体" w:cs="楷体_GB2312"/>
          <w:color w:val="000000"/>
          <w:sz w:val="24"/>
          <w:szCs w:val="24"/>
        </w:rPr>
        <w:t>2014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年；</w:t>
      </w:r>
    </w:p>
    <w:p w:rsidR="0045028E" w:rsidRPr="007B3975" w:rsidRDefault="0045028E" w:rsidP="007B3975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7B3975">
        <w:rPr>
          <w:rFonts w:ascii="宋体" w:hAnsi="宋体" w:cs="楷体_GB2312"/>
          <w:color w:val="000000"/>
          <w:sz w:val="24"/>
          <w:szCs w:val="24"/>
        </w:rPr>
        <w:t>2013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年评估的学校</w:t>
      </w:r>
      <w:r w:rsidRPr="007B3975">
        <w:rPr>
          <w:rFonts w:ascii="宋体" w:hAnsi="宋体" w:cs="楷体_GB2312"/>
          <w:color w:val="000000"/>
          <w:sz w:val="24"/>
          <w:szCs w:val="24"/>
        </w:rPr>
        <w:t>: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填报评估前第</w:t>
      </w:r>
      <w:r w:rsidRPr="007B3975">
        <w:rPr>
          <w:rFonts w:ascii="宋体" w:hAnsi="宋体" w:cs="楷体_GB2312"/>
          <w:color w:val="000000"/>
          <w:sz w:val="24"/>
          <w:szCs w:val="24"/>
        </w:rPr>
        <w:t>3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年、评估前第</w:t>
      </w:r>
      <w:r w:rsidRPr="007B3975">
        <w:rPr>
          <w:rFonts w:ascii="宋体" w:hAnsi="宋体" w:cs="楷体_GB2312"/>
          <w:color w:val="000000"/>
          <w:sz w:val="24"/>
          <w:szCs w:val="24"/>
        </w:rPr>
        <w:t>2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年、评估前</w:t>
      </w:r>
      <w:r w:rsidRPr="007B3975">
        <w:rPr>
          <w:rFonts w:ascii="宋体" w:hAnsi="宋体" w:cs="楷体_GB2312"/>
          <w:color w:val="000000"/>
          <w:sz w:val="24"/>
          <w:szCs w:val="24"/>
        </w:rPr>
        <w:t>1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年、评估当年（即</w:t>
      </w:r>
      <w:r w:rsidRPr="007B3975">
        <w:rPr>
          <w:rFonts w:ascii="宋体" w:hAnsi="宋体" w:cs="楷体_GB2312"/>
          <w:color w:val="000000"/>
          <w:sz w:val="24"/>
          <w:szCs w:val="24"/>
        </w:rPr>
        <w:t>2013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年）、</w:t>
      </w:r>
      <w:r w:rsidRPr="007B3975">
        <w:rPr>
          <w:rFonts w:ascii="宋体" w:hAnsi="宋体" w:cs="楷体_GB2312"/>
          <w:color w:val="000000"/>
          <w:sz w:val="24"/>
          <w:szCs w:val="24"/>
        </w:rPr>
        <w:t>2009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年、评估后</w:t>
      </w:r>
      <w:r w:rsidRPr="007B3975">
        <w:rPr>
          <w:rFonts w:ascii="宋体" w:hAnsi="宋体" w:cs="楷体_GB2312"/>
          <w:color w:val="000000"/>
          <w:sz w:val="24"/>
          <w:szCs w:val="24"/>
        </w:rPr>
        <w:t>1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年（即</w:t>
      </w:r>
      <w:r w:rsidRPr="007B3975">
        <w:rPr>
          <w:rFonts w:ascii="宋体" w:hAnsi="宋体" w:cs="楷体_GB2312"/>
          <w:color w:val="000000"/>
          <w:sz w:val="24"/>
          <w:szCs w:val="24"/>
        </w:rPr>
        <w:t>2014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年）。</w:t>
      </w:r>
    </w:p>
    <w:p w:rsidR="0045028E" w:rsidRPr="007B3975" w:rsidRDefault="0045028E" w:rsidP="007B3975">
      <w:pPr>
        <w:spacing w:line="360" w:lineRule="auto"/>
        <w:ind w:firstLineChars="200" w:firstLine="480"/>
        <w:rPr>
          <w:rFonts w:ascii="宋体" w:hAnsi="宋体" w:cs="楷体_GB2312"/>
          <w:color w:val="000000"/>
          <w:sz w:val="24"/>
          <w:szCs w:val="24"/>
        </w:rPr>
      </w:pPr>
      <w:r w:rsidRPr="007B3975">
        <w:rPr>
          <w:rFonts w:ascii="宋体" w:hAnsi="宋体" w:cs="楷体_GB2312"/>
          <w:color w:val="000000"/>
          <w:sz w:val="24"/>
          <w:szCs w:val="24"/>
        </w:rPr>
        <w:t>2014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年评估的学校</w:t>
      </w:r>
      <w:r w:rsidRPr="007B3975">
        <w:rPr>
          <w:rFonts w:ascii="宋体" w:hAnsi="宋体" w:cs="楷体_GB2312"/>
          <w:color w:val="000000"/>
          <w:sz w:val="24"/>
          <w:szCs w:val="24"/>
        </w:rPr>
        <w:t>: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填报评估前第</w:t>
      </w:r>
      <w:r w:rsidRPr="007B3975">
        <w:rPr>
          <w:rFonts w:ascii="宋体" w:hAnsi="宋体" w:cs="楷体_GB2312"/>
          <w:color w:val="000000"/>
          <w:sz w:val="24"/>
          <w:szCs w:val="24"/>
        </w:rPr>
        <w:t>3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年、评估前第</w:t>
      </w:r>
      <w:r w:rsidRPr="007B3975">
        <w:rPr>
          <w:rFonts w:ascii="宋体" w:hAnsi="宋体" w:cs="楷体_GB2312"/>
          <w:color w:val="000000"/>
          <w:sz w:val="24"/>
          <w:szCs w:val="24"/>
        </w:rPr>
        <w:t>2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年、评估前</w:t>
      </w:r>
      <w:r w:rsidRPr="007B3975">
        <w:rPr>
          <w:rFonts w:ascii="宋体" w:hAnsi="宋体" w:cs="楷体_GB2312"/>
          <w:color w:val="000000"/>
          <w:sz w:val="24"/>
          <w:szCs w:val="24"/>
        </w:rPr>
        <w:t>1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</w:t>
      </w:r>
      <w:r w:rsidRPr="007B3975">
        <w:rPr>
          <w:rFonts w:ascii="宋体" w:hAnsi="宋体" w:cs="楷体_GB2312"/>
          <w:color w:val="000000"/>
          <w:sz w:val="24"/>
          <w:szCs w:val="24"/>
        </w:rPr>
        <w:t>2009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年和评估当年（即</w:t>
      </w:r>
      <w:r w:rsidRPr="007B3975">
        <w:rPr>
          <w:rFonts w:ascii="宋体" w:hAnsi="宋体" w:cs="楷体_GB2312"/>
          <w:color w:val="000000"/>
          <w:sz w:val="24"/>
          <w:szCs w:val="24"/>
        </w:rPr>
        <w:t>2014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年）。</w:t>
      </w:r>
    </w:p>
    <w:p w:rsidR="0045028E" w:rsidRPr="007B3975" w:rsidRDefault="0045028E" w:rsidP="007B3975">
      <w:pPr>
        <w:spacing w:line="360" w:lineRule="auto"/>
        <w:ind w:firstLineChars="200" w:firstLine="480"/>
        <w:rPr>
          <w:rFonts w:ascii="宋体" w:hAnsi="宋体" w:cs="楷体_GB2312"/>
          <w:color w:val="000000"/>
          <w:sz w:val="24"/>
          <w:szCs w:val="24"/>
        </w:rPr>
      </w:pPr>
      <w:r w:rsidRPr="007B3975">
        <w:rPr>
          <w:rFonts w:ascii="宋体" w:hAnsi="宋体" w:cs="楷体_GB2312"/>
          <w:color w:val="000000"/>
          <w:sz w:val="24"/>
          <w:szCs w:val="24"/>
        </w:rPr>
        <w:t>2015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年年评估的学校</w:t>
      </w:r>
      <w:r w:rsidRPr="007B3975">
        <w:rPr>
          <w:rFonts w:ascii="宋体" w:hAnsi="宋体" w:cs="楷体_GB2312"/>
          <w:color w:val="000000"/>
          <w:sz w:val="24"/>
          <w:szCs w:val="24"/>
        </w:rPr>
        <w:t xml:space="preserve">: 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填报评估前第</w:t>
      </w:r>
      <w:r w:rsidRPr="007B3975">
        <w:rPr>
          <w:rFonts w:ascii="宋体" w:hAnsi="宋体" w:cs="楷体_GB2312"/>
          <w:color w:val="000000"/>
          <w:sz w:val="24"/>
          <w:szCs w:val="24"/>
        </w:rPr>
        <w:t>3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年、评估前第</w:t>
      </w:r>
      <w:r w:rsidRPr="007B3975">
        <w:rPr>
          <w:rFonts w:ascii="宋体" w:hAnsi="宋体" w:cs="楷体_GB2312"/>
          <w:color w:val="000000"/>
          <w:sz w:val="24"/>
          <w:szCs w:val="24"/>
        </w:rPr>
        <w:t>2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年、评估前</w:t>
      </w:r>
      <w:r w:rsidRPr="007B3975">
        <w:rPr>
          <w:rFonts w:ascii="宋体" w:hAnsi="宋体" w:cs="楷体_GB2312"/>
          <w:color w:val="000000"/>
          <w:sz w:val="24"/>
          <w:szCs w:val="24"/>
        </w:rPr>
        <w:t>1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年、</w:t>
      </w:r>
      <w:r w:rsidRPr="007B3975">
        <w:rPr>
          <w:rFonts w:ascii="宋体" w:hAnsi="宋体" w:cs="楷体_GB2312"/>
          <w:color w:val="000000"/>
          <w:sz w:val="24"/>
          <w:szCs w:val="24"/>
        </w:rPr>
        <w:t>2009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年和评估当年（即</w:t>
      </w:r>
      <w:r w:rsidRPr="007B3975">
        <w:rPr>
          <w:rFonts w:ascii="宋体" w:hAnsi="宋体" w:cs="楷体_GB2312"/>
          <w:color w:val="000000"/>
          <w:sz w:val="24"/>
          <w:szCs w:val="24"/>
        </w:rPr>
        <w:t>2015</w:t>
      </w:r>
      <w:r w:rsidRPr="007B3975">
        <w:rPr>
          <w:rFonts w:ascii="宋体" w:hAnsi="宋体" w:cs="楷体_GB2312" w:hint="eastAsia"/>
          <w:color w:val="000000"/>
          <w:sz w:val="24"/>
          <w:szCs w:val="24"/>
        </w:rPr>
        <w:t>年）。</w:t>
      </w:r>
    </w:p>
    <w:p w:rsidR="006C34EA" w:rsidRDefault="006C34EA" w:rsidP="006C34EA">
      <w:pPr>
        <w:ind w:firstLineChars="200" w:firstLine="422"/>
        <w:rPr>
          <w:rFonts w:asciiTheme="minorEastAsia" w:eastAsiaTheme="minorEastAsia" w:hAnsiTheme="minorEastAsia" w:cs="宋体"/>
          <w:b/>
          <w:bCs/>
          <w:color w:val="000000"/>
        </w:rPr>
      </w:pPr>
    </w:p>
    <w:p w:rsidR="007B3975" w:rsidRDefault="007B3975" w:rsidP="006C34EA">
      <w:pPr>
        <w:ind w:firstLineChars="200" w:firstLine="422"/>
        <w:rPr>
          <w:rFonts w:asciiTheme="minorEastAsia" w:eastAsiaTheme="minorEastAsia" w:hAnsiTheme="minorEastAsia" w:cs="宋体"/>
          <w:b/>
          <w:bCs/>
          <w:color w:val="000000"/>
        </w:rPr>
      </w:pPr>
    </w:p>
    <w:p w:rsidR="007B3975" w:rsidRPr="00A81E4E" w:rsidRDefault="007B3975" w:rsidP="007B3975">
      <w:pPr>
        <w:spacing w:line="48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 w:rsidRPr="00A81E4E">
        <w:rPr>
          <w:rFonts w:ascii="宋体" w:hAnsi="宋体" w:cs="宋体" w:hint="eastAsia"/>
          <w:b/>
          <w:bCs/>
          <w:color w:val="000000"/>
          <w:sz w:val="28"/>
          <w:szCs w:val="28"/>
        </w:rPr>
        <w:lastRenderedPageBreak/>
        <w:t>学校名称</w:t>
      </w:r>
      <w:r w:rsidR="00506F7C">
        <w:rPr>
          <w:rFonts w:ascii="宋体" w:hAnsi="宋体" w:cs="宋体" w:hint="eastAsia"/>
          <w:b/>
          <w:bCs/>
          <w:color w:val="000000"/>
          <w:sz w:val="28"/>
          <w:szCs w:val="28"/>
        </w:rPr>
        <w:t xml:space="preserve"> </w:t>
      </w:r>
      <w:r w:rsidR="00506F7C" w:rsidRPr="00506F7C">
        <w:rPr>
          <w:rFonts w:ascii="宋体" w:hAnsi="宋体" w:cs="宋体" w:hint="eastAsia"/>
          <w:b/>
          <w:bCs/>
          <w:color w:val="000000"/>
          <w:sz w:val="28"/>
          <w:szCs w:val="28"/>
          <w:u w:val="single"/>
        </w:rPr>
        <w:t xml:space="preserve"> </w:t>
      </w:r>
      <w:r w:rsidR="00506F7C" w:rsidRPr="00506F7C">
        <w:rPr>
          <w:rFonts w:ascii="宋体" w:hAnsi="宋体" w:hint="eastAsia"/>
          <w:b/>
          <w:bCs/>
          <w:color w:val="000000"/>
          <w:sz w:val="30"/>
          <w:szCs w:val="30"/>
          <w:u w:val="single"/>
        </w:rPr>
        <w:t>湖南人文科技学院</w:t>
      </w:r>
      <w:r w:rsidRPr="00506F7C">
        <w:rPr>
          <w:rFonts w:ascii="宋体" w:hAnsi="宋体"/>
          <w:b/>
          <w:bCs/>
          <w:color w:val="000000"/>
          <w:u w:val="single"/>
        </w:rPr>
        <w:t xml:space="preserve">    </w:t>
      </w:r>
      <w:r w:rsidRPr="00A81E4E">
        <w:rPr>
          <w:rFonts w:ascii="宋体" w:hAnsi="宋体"/>
          <w:b/>
          <w:bCs/>
          <w:color w:val="000000"/>
        </w:rPr>
        <w:t xml:space="preserve">     </w:t>
      </w:r>
      <w:r w:rsidRPr="00A81E4E">
        <w:rPr>
          <w:rFonts w:ascii="宋体" w:hAnsi="宋体" w:cs="宋体" w:hint="eastAsia"/>
          <w:b/>
          <w:bCs/>
          <w:color w:val="000000"/>
          <w:sz w:val="28"/>
          <w:szCs w:val="28"/>
        </w:rPr>
        <w:t>（学校盖章）</w:t>
      </w:r>
    </w:p>
    <w:p w:rsidR="007B3975" w:rsidRPr="00A81E4E" w:rsidRDefault="007B3975" w:rsidP="007B3975">
      <w:pPr>
        <w:spacing w:line="480" w:lineRule="auto"/>
        <w:rPr>
          <w:rFonts w:ascii="宋体" w:hAnsi="宋体"/>
          <w:b/>
          <w:bCs/>
          <w:color w:val="000000"/>
        </w:rPr>
      </w:pPr>
    </w:p>
    <w:p w:rsidR="007B3975" w:rsidRPr="00A81E4E" w:rsidRDefault="007B3975" w:rsidP="007B3975">
      <w:pPr>
        <w:spacing w:line="48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 w:rsidRPr="00A81E4E">
        <w:rPr>
          <w:rFonts w:ascii="宋体" w:hAnsi="宋体" w:cs="宋体" w:hint="eastAsia"/>
          <w:b/>
          <w:bCs/>
          <w:color w:val="000000"/>
          <w:sz w:val="28"/>
          <w:szCs w:val="28"/>
        </w:rPr>
        <w:t>合格评估时间（年、月）</w:t>
      </w:r>
      <w:r w:rsidR="00D5005B" w:rsidRPr="00D5005B">
        <w:rPr>
          <w:rFonts w:ascii="宋体" w:hAnsi="宋体" w:cs="宋体" w:hint="eastAsia"/>
          <w:b/>
          <w:bCs/>
          <w:color w:val="000000"/>
          <w:sz w:val="28"/>
          <w:szCs w:val="28"/>
          <w:u w:val="single"/>
        </w:rPr>
        <w:t xml:space="preserve"> </w:t>
      </w:r>
      <w:r w:rsidR="00506F7C" w:rsidRPr="00506F7C">
        <w:rPr>
          <w:rFonts w:ascii="宋体" w:hAnsi="宋体" w:cs="宋体" w:hint="eastAsia"/>
          <w:b/>
          <w:bCs/>
          <w:color w:val="000000"/>
          <w:sz w:val="28"/>
          <w:szCs w:val="28"/>
          <w:u w:val="single"/>
        </w:rPr>
        <w:t>2012年11月</w:t>
      </w:r>
      <w:r w:rsidRPr="00A81E4E">
        <w:rPr>
          <w:rFonts w:ascii="宋体" w:hAnsi="宋体" w:cs="宋体"/>
          <w:b/>
          <w:bCs/>
          <w:color w:val="000000"/>
          <w:sz w:val="28"/>
          <w:szCs w:val="28"/>
        </w:rPr>
        <w:t xml:space="preserve">__  </w:t>
      </w:r>
    </w:p>
    <w:p w:rsidR="007B3975" w:rsidRPr="00A81E4E" w:rsidRDefault="007B3975" w:rsidP="007B3975">
      <w:pPr>
        <w:spacing w:line="480" w:lineRule="auto"/>
        <w:rPr>
          <w:rFonts w:ascii="宋体" w:hAnsi="宋体" w:cs="宋体"/>
          <w:b/>
          <w:bCs/>
          <w:color w:val="000000"/>
          <w:sz w:val="28"/>
          <w:szCs w:val="28"/>
        </w:rPr>
      </w:pPr>
    </w:p>
    <w:p w:rsidR="007B3975" w:rsidRPr="00A81E4E" w:rsidRDefault="007B3975" w:rsidP="007B3975">
      <w:pPr>
        <w:spacing w:line="480" w:lineRule="auto"/>
        <w:rPr>
          <w:rFonts w:ascii="宋体" w:hAnsi="宋体" w:cs="宋体"/>
          <w:b/>
          <w:bCs/>
          <w:color w:val="000000"/>
          <w:sz w:val="28"/>
          <w:szCs w:val="28"/>
        </w:rPr>
      </w:pPr>
      <w:r w:rsidRPr="00A81E4E">
        <w:rPr>
          <w:rFonts w:ascii="宋体" w:hAnsi="宋体" w:cs="宋体" w:hint="eastAsia"/>
          <w:b/>
          <w:bCs/>
          <w:color w:val="000000"/>
          <w:sz w:val="28"/>
          <w:szCs w:val="28"/>
        </w:rPr>
        <w:t>升为（建立）本科时间（年、月）：</w:t>
      </w:r>
      <w:r w:rsidRPr="00A81E4E">
        <w:rPr>
          <w:rFonts w:ascii="宋体" w:hAnsi="宋体" w:cs="宋体"/>
          <w:b/>
          <w:bCs/>
          <w:color w:val="000000"/>
          <w:sz w:val="28"/>
          <w:szCs w:val="28"/>
        </w:rPr>
        <w:t>_</w:t>
      </w:r>
      <w:r w:rsidR="00D5005B" w:rsidRPr="00D5005B">
        <w:rPr>
          <w:rFonts w:ascii="宋体" w:hAnsi="宋体" w:cs="宋体" w:hint="eastAsia"/>
          <w:b/>
          <w:bCs/>
          <w:color w:val="000000"/>
          <w:sz w:val="28"/>
          <w:szCs w:val="28"/>
          <w:u w:val="single"/>
        </w:rPr>
        <w:t>2004年</w:t>
      </w:r>
      <w:r w:rsidR="00D5005B" w:rsidRPr="00D5005B">
        <w:rPr>
          <w:rFonts w:ascii="宋体" w:hAnsi="宋体" w:cs="宋体" w:hint="eastAsia"/>
          <w:b/>
          <w:bCs/>
          <w:color w:val="FF0000"/>
          <w:sz w:val="28"/>
          <w:szCs w:val="28"/>
          <w:u w:val="single"/>
        </w:rPr>
        <w:t>？</w:t>
      </w:r>
      <w:r w:rsidR="00D5005B">
        <w:rPr>
          <w:rFonts w:ascii="宋体" w:hAnsi="宋体" w:cs="宋体" w:hint="eastAsia"/>
          <w:b/>
          <w:bCs/>
          <w:color w:val="000000"/>
          <w:sz w:val="28"/>
          <w:szCs w:val="28"/>
        </w:rPr>
        <w:t>月</w:t>
      </w:r>
    </w:p>
    <w:p w:rsidR="007B3975" w:rsidRDefault="007B3975" w:rsidP="007B3975">
      <w:pPr>
        <w:spacing w:line="360" w:lineRule="auto"/>
        <w:ind w:firstLineChars="200" w:firstLine="643"/>
        <w:jc w:val="center"/>
        <w:rPr>
          <w:rFonts w:ascii="黑体" w:eastAsia="黑体" w:hAnsi="黑体" w:cs="宋体"/>
          <w:b/>
          <w:bCs/>
          <w:color w:val="000000"/>
          <w:sz w:val="32"/>
          <w:szCs w:val="32"/>
        </w:rPr>
      </w:pPr>
    </w:p>
    <w:p w:rsidR="00BB0552" w:rsidRPr="006C34EA" w:rsidRDefault="00BB0552" w:rsidP="006C34EA">
      <w:pPr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表</w:t>
      </w:r>
      <w:r w:rsidRPr="006C34EA"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  <w:t xml:space="preserve">1  </w:t>
      </w: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学校办学定位</w:t>
      </w:r>
    </w:p>
    <w:p w:rsidR="006C34EA" w:rsidRDefault="006C34EA" w:rsidP="006C34EA">
      <w:pPr>
        <w:ind w:firstLineChars="200" w:firstLine="422"/>
        <w:rPr>
          <w:rFonts w:asciiTheme="minorEastAsia" w:eastAsiaTheme="minorEastAsia" w:hAnsiTheme="minorEastAsia" w:cs="宋体"/>
          <w:b/>
          <w:bCs/>
          <w:color w:val="000000"/>
        </w:rPr>
      </w:pPr>
    </w:p>
    <w:tbl>
      <w:tblPr>
        <w:tblStyle w:val="aa"/>
        <w:tblW w:w="0" w:type="auto"/>
        <w:tblLook w:val="04A0"/>
      </w:tblPr>
      <w:tblGrid>
        <w:gridCol w:w="2093"/>
        <w:gridCol w:w="6435"/>
      </w:tblGrid>
      <w:tr w:rsidR="00A81E4E" w:rsidTr="006C34EA">
        <w:trPr>
          <w:trHeight w:val="490"/>
        </w:trPr>
        <w:tc>
          <w:tcPr>
            <w:tcW w:w="2093" w:type="dxa"/>
            <w:vAlign w:val="center"/>
          </w:tcPr>
          <w:p w:rsidR="00A81E4E" w:rsidRDefault="00A81E4E" w:rsidP="00922E63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</w:p>
        </w:tc>
        <w:tc>
          <w:tcPr>
            <w:tcW w:w="6435" w:type="dxa"/>
            <w:vAlign w:val="center"/>
          </w:tcPr>
          <w:p w:rsidR="00A81E4E" w:rsidRDefault="00A81E4E" w:rsidP="00A81E4E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  <w:r w:rsidRPr="0045028E">
              <w:rPr>
                <w:rFonts w:ascii="宋体" w:hAnsi="宋体" w:cs="宋体" w:hint="eastAsia"/>
                <w:b/>
                <w:bCs/>
                <w:color w:val="000000"/>
              </w:rPr>
              <w:t>学校提出的办学定位（填不下可另附纸）</w:t>
            </w:r>
          </w:p>
        </w:tc>
      </w:tr>
      <w:tr w:rsidR="00A81E4E" w:rsidTr="006C34EA">
        <w:trPr>
          <w:trHeight w:val="533"/>
        </w:trPr>
        <w:tc>
          <w:tcPr>
            <w:tcW w:w="2093" w:type="dxa"/>
            <w:vAlign w:val="center"/>
          </w:tcPr>
          <w:p w:rsidR="00A81E4E" w:rsidRPr="0045028E" w:rsidRDefault="00A81E4E" w:rsidP="00A81E4E">
            <w:pPr>
              <w:jc w:val="center"/>
              <w:rPr>
                <w:rFonts w:ascii="宋体" w:hAnsi="宋体"/>
                <w:color w:val="000000"/>
              </w:rPr>
            </w:pPr>
            <w:r w:rsidRPr="0045028E">
              <w:rPr>
                <w:rFonts w:ascii="宋体" w:hAnsi="宋体" w:cs="宋体" w:hint="eastAsia"/>
                <w:color w:val="000000"/>
              </w:rPr>
              <w:t>升为</w:t>
            </w:r>
            <w:r w:rsidRPr="0045028E">
              <w:rPr>
                <w:rFonts w:ascii="宋体" w:hAnsi="宋体"/>
                <w:color w:val="000000"/>
              </w:rPr>
              <w:t xml:space="preserve"> (</w:t>
            </w:r>
            <w:r w:rsidRPr="0045028E">
              <w:rPr>
                <w:rFonts w:ascii="宋体" w:hAnsi="宋体" w:cs="宋体" w:hint="eastAsia"/>
                <w:color w:val="000000"/>
              </w:rPr>
              <w:t>建立</w:t>
            </w:r>
            <w:r w:rsidRPr="0045028E">
              <w:rPr>
                <w:rFonts w:ascii="宋体" w:hAnsi="宋体"/>
                <w:color w:val="000000"/>
              </w:rPr>
              <w:t>)</w:t>
            </w:r>
            <w:r w:rsidRPr="0045028E">
              <w:rPr>
                <w:rFonts w:ascii="宋体" w:hAnsi="宋体" w:cs="宋体" w:hint="eastAsia"/>
                <w:color w:val="000000"/>
              </w:rPr>
              <w:t>本科时</w:t>
            </w:r>
          </w:p>
        </w:tc>
        <w:tc>
          <w:tcPr>
            <w:tcW w:w="6435" w:type="dxa"/>
            <w:vAlign w:val="center"/>
          </w:tcPr>
          <w:p w:rsidR="00A81E4E" w:rsidRDefault="00A81E4E" w:rsidP="00A81E4E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</w:p>
        </w:tc>
      </w:tr>
      <w:tr w:rsidR="00A81E4E" w:rsidTr="006C34EA">
        <w:trPr>
          <w:trHeight w:val="569"/>
        </w:trPr>
        <w:tc>
          <w:tcPr>
            <w:tcW w:w="2093" w:type="dxa"/>
            <w:vAlign w:val="center"/>
          </w:tcPr>
          <w:p w:rsidR="00A81E4E" w:rsidRPr="0045028E" w:rsidRDefault="00A81E4E" w:rsidP="00A81E4E">
            <w:pPr>
              <w:jc w:val="center"/>
              <w:rPr>
                <w:rFonts w:ascii="宋体" w:hAnsi="宋体"/>
                <w:color w:val="000000"/>
              </w:rPr>
            </w:pPr>
            <w:r w:rsidRPr="0045028E">
              <w:rPr>
                <w:rFonts w:ascii="宋体" w:hAnsi="宋体" w:cs="宋体" w:hint="eastAsia"/>
                <w:color w:val="000000"/>
              </w:rPr>
              <w:t>评估当年</w:t>
            </w:r>
          </w:p>
        </w:tc>
        <w:tc>
          <w:tcPr>
            <w:tcW w:w="6435" w:type="dxa"/>
            <w:vAlign w:val="center"/>
          </w:tcPr>
          <w:p w:rsidR="00A81E4E" w:rsidRDefault="00A81E4E" w:rsidP="00A81E4E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</w:p>
        </w:tc>
      </w:tr>
      <w:tr w:rsidR="00A81E4E" w:rsidTr="006C34EA">
        <w:trPr>
          <w:trHeight w:val="562"/>
        </w:trPr>
        <w:tc>
          <w:tcPr>
            <w:tcW w:w="2093" w:type="dxa"/>
            <w:vAlign w:val="center"/>
          </w:tcPr>
          <w:p w:rsidR="00A81E4E" w:rsidRPr="0045028E" w:rsidRDefault="00A81E4E" w:rsidP="00A81E4E">
            <w:pPr>
              <w:jc w:val="center"/>
              <w:rPr>
                <w:rFonts w:ascii="宋体" w:hAnsi="宋体"/>
                <w:color w:val="000000"/>
              </w:rPr>
            </w:pPr>
            <w:r w:rsidRPr="0045028E">
              <w:rPr>
                <w:rFonts w:ascii="宋体" w:hAnsi="宋体" w:cs="宋体" w:hint="eastAsia"/>
                <w:color w:val="000000"/>
              </w:rPr>
              <w:t>评估后</w:t>
            </w:r>
            <w:r w:rsidRPr="0045028E">
              <w:rPr>
                <w:rFonts w:ascii="宋体" w:hAnsi="宋体"/>
                <w:color w:val="000000"/>
              </w:rPr>
              <w:t>1</w:t>
            </w:r>
            <w:r w:rsidRPr="0045028E">
              <w:rPr>
                <w:rFonts w:ascii="宋体" w:hAnsi="宋体" w:cs="宋体" w:hint="eastAsia"/>
                <w:color w:val="000000"/>
              </w:rPr>
              <w:t>年</w:t>
            </w:r>
          </w:p>
        </w:tc>
        <w:tc>
          <w:tcPr>
            <w:tcW w:w="6435" w:type="dxa"/>
            <w:vAlign w:val="center"/>
          </w:tcPr>
          <w:p w:rsidR="00A81E4E" w:rsidRDefault="00A81E4E" w:rsidP="00A81E4E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</w:p>
        </w:tc>
      </w:tr>
      <w:tr w:rsidR="00A81E4E" w:rsidTr="006C34EA">
        <w:trPr>
          <w:trHeight w:val="542"/>
        </w:trPr>
        <w:tc>
          <w:tcPr>
            <w:tcW w:w="2093" w:type="dxa"/>
            <w:vAlign w:val="center"/>
          </w:tcPr>
          <w:p w:rsidR="00A81E4E" w:rsidRPr="0045028E" w:rsidRDefault="00A81E4E" w:rsidP="00A81E4E">
            <w:pPr>
              <w:jc w:val="center"/>
              <w:rPr>
                <w:rFonts w:ascii="宋体" w:hAnsi="宋体"/>
                <w:color w:val="000000"/>
              </w:rPr>
            </w:pPr>
            <w:r w:rsidRPr="0045028E">
              <w:rPr>
                <w:rFonts w:ascii="宋体" w:hAnsi="宋体"/>
                <w:color w:val="000000"/>
              </w:rPr>
              <w:t>2014</w:t>
            </w:r>
            <w:r w:rsidRPr="0045028E">
              <w:rPr>
                <w:rFonts w:ascii="宋体" w:hAnsi="宋体" w:cs="宋体" w:hint="eastAsia"/>
                <w:color w:val="000000"/>
              </w:rPr>
              <w:t>年</w:t>
            </w:r>
          </w:p>
        </w:tc>
        <w:tc>
          <w:tcPr>
            <w:tcW w:w="6435" w:type="dxa"/>
            <w:vAlign w:val="center"/>
          </w:tcPr>
          <w:p w:rsidR="00A81E4E" w:rsidRDefault="00A81E4E" w:rsidP="00A81E4E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</w:p>
        </w:tc>
      </w:tr>
    </w:tbl>
    <w:p w:rsidR="0045028E" w:rsidRPr="0045028E" w:rsidRDefault="0045028E" w:rsidP="0045028E">
      <w:pPr>
        <w:rPr>
          <w:rFonts w:ascii="宋体" w:hAnsi="宋体" w:cs="宋体"/>
          <w:b/>
          <w:bCs/>
          <w:color w:val="000000"/>
        </w:rPr>
      </w:pPr>
      <w:r w:rsidRPr="0045028E">
        <w:rPr>
          <w:rFonts w:ascii="宋体" w:hAnsi="宋体" w:cs="楷体_GB2312" w:hint="eastAsia"/>
          <w:b/>
          <w:bCs/>
          <w:color w:val="000000"/>
        </w:rPr>
        <w:t>指标说明：</w:t>
      </w:r>
      <w:r w:rsidRPr="0045028E">
        <w:rPr>
          <w:rFonts w:ascii="宋体" w:hAnsi="宋体" w:cs="楷体_GB2312" w:hint="eastAsia"/>
          <w:color w:val="000000"/>
        </w:rPr>
        <w:t>办学定位：主要指学校的类型定位，请填报学校用几个词或一句话加</w:t>
      </w:r>
    </w:p>
    <w:p w:rsidR="0045028E" w:rsidRPr="0045028E" w:rsidRDefault="0045028E" w:rsidP="0045028E">
      <w:pPr>
        <w:rPr>
          <w:rFonts w:ascii="宋体" w:hAnsi="宋体" w:cs="楷体_GB2312"/>
          <w:b/>
          <w:bCs/>
          <w:color w:val="000000"/>
        </w:rPr>
      </w:pPr>
      <w:r w:rsidRPr="0045028E">
        <w:rPr>
          <w:rFonts w:ascii="宋体" w:hAnsi="宋体" w:cs="楷体_GB2312" w:hint="eastAsia"/>
          <w:color w:val="000000"/>
        </w:rPr>
        <w:t>以概述，如某校评估当年的办学定位描述为：“地方性、应用型、开放式”等等。</w:t>
      </w:r>
    </w:p>
    <w:p w:rsidR="0045028E" w:rsidRPr="006C34EA" w:rsidRDefault="0045028E" w:rsidP="006C34EA">
      <w:pPr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</w:p>
    <w:p w:rsidR="00BB0552" w:rsidRPr="006C34EA" w:rsidRDefault="00BB0552" w:rsidP="006C34EA">
      <w:pPr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表</w:t>
      </w:r>
      <w:r w:rsidRPr="006C34EA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 xml:space="preserve">2  </w:t>
      </w: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师资（专任教师）、学生数等有关情况统计表</w:t>
      </w:r>
    </w:p>
    <w:p w:rsidR="0045028E" w:rsidRPr="006D3959" w:rsidRDefault="0045028E">
      <w:pPr>
        <w:rPr>
          <w:rFonts w:asciiTheme="minorEastAsia" w:eastAsiaTheme="minorEastAsia" w:hAnsiTheme="minorEastAsia"/>
          <w:b/>
          <w:bCs/>
          <w:color w:val="000000"/>
        </w:rPr>
      </w:pPr>
    </w:p>
    <w:tbl>
      <w:tblPr>
        <w:tblW w:w="86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5"/>
        <w:gridCol w:w="1524"/>
        <w:gridCol w:w="993"/>
        <w:gridCol w:w="992"/>
        <w:gridCol w:w="1134"/>
        <w:gridCol w:w="1276"/>
        <w:gridCol w:w="1230"/>
      </w:tblGrid>
      <w:tr w:rsidR="00BB0552" w:rsidRPr="006D3959" w:rsidTr="006C34EA">
        <w:trPr>
          <w:trHeight w:val="768"/>
        </w:trPr>
        <w:tc>
          <w:tcPr>
            <w:tcW w:w="1525" w:type="dxa"/>
            <w:vAlign w:val="center"/>
          </w:tcPr>
          <w:p w:rsidR="00BB0552" w:rsidRPr="006D3959" w:rsidRDefault="00BB0552" w:rsidP="00A81E4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年份</w:t>
            </w:r>
          </w:p>
        </w:tc>
        <w:tc>
          <w:tcPr>
            <w:tcW w:w="1524" w:type="dxa"/>
            <w:vAlign w:val="center"/>
          </w:tcPr>
          <w:p w:rsidR="00BB0552" w:rsidRPr="006D3959" w:rsidRDefault="00BB0552" w:rsidP="00014516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专任教师总数</w:t>
            </w:r>
          </w:p>
        </w:tc>
        <w:tc>
          <w:tcPr>
            <w:tcW w:w="993" w:type="dxa"/>
            <w:vAlign w:val="center"/>
          </w:tcPr>
          <w:p w:rsidR="00BB0552" w:rsidRPr="006D3959" w:rsidRDefault="00BB0552" w:rsidP="00A81E4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教授</w:t>
            </w:r>
          </w:p>
          <w:p w:rsidR="00BB0552" w:rsidRPr="006D3959" w:rsidRDefault="00BB0552" w:rsidP="00A81E4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总数</w:t>
            </w:r>
          </w:p>
        </w:tc>
        <w:tc>
          <w:tcPr>
            <w:tcW w:w="992" w:type="dxa"/>
            <w:vAlign w:val="center"/>
          </w:tcPr>
          <w:p w:rsidR="00BB0552" w:rsidRPr="006D3959" w:rsidRDefault="00BB0552" w:rsidP="00A81E4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副教授总数</w:t>
            </w:r>
          </w:p>
        </w:tc>
        <w:tc>
          <w:tcPr>
            <w:tcW w:w="1134" w:type="dxa"/>
            <w:vAlign w:val="center"/>
          </w:tcPr>
          <w:p w:rsidR="00BB0552" w:rsidRPr="006D3959" w:rsidRDefault="00BB0552" w:rsidP="00A81E4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博士</w:t>
            </w:r>
          </w:p>
          <w:p w:rsidR="00BB0552" w:rsidRPr="006D3959" w:rsidRDefault="00BB0552" w:rsidP="00A81E4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总数</w:t>
            </w:r>
          </w:p>
        </w:tc>
        <w:tc>
          <w:tcPr>
            <w:tcW w:w="1276" w:type="dxa"/>
            <w:vAlign w:val="center"/>
          </w:tcPr>
          <w:p w:rsidR="00BB0552" w:rsidRPr="006D3959" w:rsidRDefault="00BB0552" w:rsidP="00A81E4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双师型</w:t>
            </w:r>
          </w:p>
          <w:p w:rsidR="00BB0552" w:rsidRPr="006D3959" w:rsidRDefault="00BB0552" w:rsidP="00A81E4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教师总数</w:t>
            </w:r>
          </w:p>
        </w:tc>
        <w:tc>
          <w:tcPr>
            <w:tcW w:w="1230" w:type="dxa"/>
            <w:vAlign w:val="center"/>
          </w:tcPr>
          <w:p w:rsidR="00BB0552" w:rsidRPr="006D3959" w:rsidRDefault="00BB0552" w:rsidP="00A81E4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普通本科生数</w:t>
            </w:r>
          </w:p>
        </w:tc>
      </w:tr>
      <w:tr w:rsidR="00BB0552" w:rsidRPr="006D3959" w:rsidTr="00BD027E">
        <w:trPr>
          <w:trHeight w:val="506"/>
        </w:trPr>
        <w:tc>
          <w:tcPr>
            <w:tcW w:w="1525" w:type="dxa"/>
            <w:vAlign w:val="center"/>
          </w:tcPr>
          <w:p w:rsidR="00BB0552" w:rsidRPr="006D3959" w:rsidRDefault="00BB0552" w:rsidP="006D3959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3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52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3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BB0552" w:rsidRPr="006D3959" w:rsidTr="00BD027E">
        <w:trPr>
          <w:trHeight w:val="413"/>
        </w:trPr>
        <w:tc>
          <w:tcPr>
            <w:tcW w:w="1525" w:type="dxa"/>
            <w:vAlign w:val="center"/>
          </w:tcPr>
          <w:p w:rsidR="00BB0552" w:rsidRPr="006D3959" w:rsidRDefault="00BB0552" w:rsidP="006D3959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2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52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3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BB0552" w:rsidRPr="006D3959" w:rsidTr="00BD027E">
        <w:trPr>
          <w:trHeight w:val="419"/>
        </w:trPr>
        <w:tc>
          <w:tcPr>
            <w:tcW w:w="1525" w:type="dxa"/>
            <w:vAlign w:val="center"/>
          </w:tcPr>
          <w:p w:rsidR="00BB0552" w:rsidRPr="006D3959" w:rsidRDefault="00BB0552" w:rsidP="006D3959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</w:t>
            </w:r>
            <w:r w:rsidR="006D3959">
              <w:rPr>
                <w:rFonts w:asciiTheme="minorEastAsia" w:eastAsiaTheme="minorEastAsia" w:hAnsiTheme="minorEastAsia" w:cs="宋体"/>
                <w:color w:val="000000"/>
              </w:rPr>
              <w:t xml:space="preserve">  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1</w:t>
            </w:r>
            <w:r w:rsidR="006D3959"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52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3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BB0552" w:rsidRPr="006D3959" w:rsidTr="00BD027E">
        <w:trPr>
          <w:trHeight w:val="410"/>
        </w:trPr>
        <w:tc>
          <w:tcPr>
            <w:tcW w:w="1525" w:type="dxa"/>
            <w:vAlign w:val="center"/>
          </w:tcPr>
          <w:p w:rsidR="00BB0552" w:rsidRPr="006D3959" w:rsidRDefault="00BB0552" w:rsidP="006D3959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</w:t>
            </w:r>
            <w:r w:rsidR="006D3959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估</w:t>
            </w:r>
            <w:r w:rsidR="006D3959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当</w:t>
            </w:r>
            <w:r w:rsidR="006D3959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52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3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BB0552" w:rsidRPr="006D3959" w:rsidTr="00BD027E">
        <w:trPr>
          <w:trHeight w:val="416"/>
        </w:trPr>
        <w:tc>
          <w:tcPr>
            <w:tcW w:w="1525" w:type="dxa"/>
            <w:vAlign w:val="center"/>
          </w:tcPr>
          <w:p w:rsidR="00BB0552" w:rsidRPr="006D3959" w:rsidRDefault="00BB0552" w:rsidP="006D3959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</w:t>
            </w:r>
            <w:r w:rsidR="006D3959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估</w:t>
            </w:r>
            <w:r w:rsidR="006D3959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后</w:t>
            </w:r>
            <w:r w:rsidR="0089536C" w:rsidRPr="006D3959">
              <w:rPr>
                <w:rFonts w:asciiTheme="minorEastAsia" w:eastAsiaTheme="minorEastAsia" w:hAnsiTheme="minorEastAsia" w:cs="宋体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1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52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3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BB0552" w:rsidRPr="006D3959" w:rsidTr="00BD027E">
        <w:trPr>
          <w:trHeight w:val="410"/>
        </w:trPr>
        <w:tc>
          <w:tcPr>
            <w:tcW w:w="1525" w:type="dxa"/>
            <w:vAlign w:val="center"/>
          </w:tcPr>
          <w:p w:rsidR="00BB0552" w:rsidRPr="006D3959" w:rsidRDefault="0089536C" w:rsidP="006D3959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/>
                <w:color w:val="000000"/>
              </w:rPr>
              <w:t xml:space="preserve">2009 </w:t>
            </w:r>
            <w:r w:rsidR="00BB0552"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52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3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BB0552" w:rsidRPr="006D3959" w:rsidTr="00BD027E">
        <w:trPr>
          <w:trHeight w:val="417"/>
        </w:trPr>
        <w:tc>
          <w:tcPr>
            <w:tcW w:w="1525" w:type="dxa"/>
            <w:vAlign w:val="center"/>
          </w:tcPr>
          <w:p w:rsidR="00BB0552" w:rsidRPr="006D3959" w:rsidRDefault="00BB0552" w:rsidP="006D3959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/>
                <w:color w:val="000000"/>
              </w:rPr>
              <w:t>2014</w:t>
            </w:r>
            <w:r w:rsidR="0089536C" w:rsidRPr="006D3959"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52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3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BB0552" w:rsidRPr="006C34EA" w:rsidRDefault="00BB0552" w:rsidP="00014516">
      <w:pPr>
        <w:rPr>
          <w:rFonts w:asciiTheme="minorEastAsia" w:eastAsiaTheme="minorEastAsia" w:hAnsiTheme="minorEastAsia" w:cs="楷体_GB2312"/>
          <w:color w:val="000000"/>
        </w:rPr>
      </w:pPr>
      <w:r w:rsidRPr="006C34EA">
        <w:rPr>
          <w:rFonts w:asciiTheme="minorEastAsia" w:eastAsiaTheme="minorEastAsia" w:hAnsiTheme="minorEastAsia" w:cs="楷体_GB2312" w:hint="eastAsia"/>
          <w:b/>
          <w:bCs/>
          <w:color w:val="000000"/>
        </w:rPr>
        <w:t>指标说明</w:t>
      </w:r>
      <w:r w:rsidRPr="006C34EA">
        <w:rPr>
          <w:rFonts w:asciiTheme="minorEastAsia" w:eastAsiaTheme="minorEastAsia" w:hAnsiTheme="minorEastAsia" w:cs="楷体_GB2312"/>
          <w:b/>
          <w:bCs/>
          <w:color w:val="000000"/>
        </w:rPr>
        <w:t>:</w:t>
      </w:r>
      <w:r w:rsidRPr="006C34EA">
        <w:rPr>
          <w:rFonts w:asciiTheme="minorEastAsia" w:eastAsiaTheme="minorEastAsia" w:hAnsiTheme="minorEastAsia" w:cs="楷体_GB2312" w:hint="eastAsia"/>
          <w:color w:val="000000"/>
        </w:rPr>
        <w:t>专任教师：指具有教师资格，专职从事教学工作的人员。</w:t>
      </w:r>
    </w:p>
    <w:p w:rsidR="00BB0552" w:rsidRDefault="00BB0552" w:rsidP="00922E63">
      <w:pPr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</w:pPr>
    </w:p>
    <w:p w:rsidR="00014516" w:rsidRDefault="00014516" w:rsidP="00922E63">
      <w:pPr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</w:pPr>
    </w:p>
    <w:p w:rsidR="00014516" w:rsidRPr="006D3959" w:rsidRDefault="00014516" w:rsidP="00922E63">
      <w:pPr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</w:pPr>
    </w:p>
    <w:p w:rsidR="00BB0552" w:rsidRPr="006C34EA" w:rsidRDefault="00BB0552" w:rsidP="006C34EA">
      <w:pPr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lastRenderedPageBreak/>
        <w:t>表</w:t>
      </w:r>
      <w:r w:rsidRPr="006C34EA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3</w:t>
      </w: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：经费统计表</w:t>
      </w:r>
    </w:p>
    <w:p w:rsidR="00BB0552" w:rsidRPr="006D3959" w:rsidRDefault="00BB0552">
      <w:pPr>
        <w:rPr>
          <w:rFonts w:asciiTheme="minorEastAsia" w:eastAsiaTheme="minorEastAsia" w:hAnsiTheme="minorEastAsia"/>
          <w:b/>
          <w:bCs/>
          <w:color w:val="000000"/>
        </w:rPr>
      </w:pPr>
    </w:p>
    <w:tbl>
      <w:tblPr>
        <w:tblW w:w="87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90"/>
        <w:gridCol w:w="2200"/>
        <w:gridCol w:w="1202"/>
        <w:gridCol w:w="1134"/>
        <w:gridCol w:w="1134"/>
        <w:gridCol w:w="1570"/>
      </w:tblGrid>
      <w:tr w:rsidR="00BB0552" w:rsidRPr="006D3959" w:rsidTr="00BD027E">
        <w:trPr>
          <w:trHeight w:val="472"/>
        </w:trPr>
        <w:tc>
          <w:tcPr>
            <w:tcW w:w="1490" w:type="dxa"/>
            <w:vMerge w:val="restart"/>
            <w:vAlign w:val="center"/>
          </w:tcPr>
          <w:p w:rsidR="00BB0552" w:rsidRPr="006D3959" w:rsidRDefault="00BB0552" w:rsidP="00C34329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年</w:t>
            </w:r>
            <w:r w:rsidR="00C3432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 xml:space="preserve">  </w:t>
            </w: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份</w:t>
            </w:r>
          </w:p>
        </w:tc>
        <w:tc>
          <w:tcPr>
            <w:tcW w:w="5670" w:type="dxa"/>
            <w:gridSpan w:val="4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政府经费投入</w:t>
            </w:r>
          </w:p>
        </w:tc>
        <w:tc>
          <w:tcPr>
            <w:tcW w:w="1570" w:type="dxa"/>
            <w:vMerge w:val="restart"/>
            <w:vAlign w:val="center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学校教育经费总额（万元）</w:t>
            </w:r>
          </w:p>
        </w:tc>
      </w:tr>
      <w:tr w:rsidR="00BB0552" w:rsidRPr="006D3959" w:rsidTr="00C34329">
        <w:trPr>
          <w:trHeight w:val="765"/>
        </w:trPr>
        <w:tc>
          <w:tcPr>
            <w:tcW w:w="1490" w:type="dxa"/>
            <w:vMerge/>
            <w:vAlign w:val="center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</w:p>
        </w:tc>
        <w:tc>
          <w:tcPr>
            <w:tcW w:w="2200" w:type="dxa"/>
            <w:vAlign w:val="center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政府经常性预算内教育事业拨款（万元）</w:t>
            </w:r>
          </w:p>
        </w:tc>
        <w:tc>
          <w:tcPr>
            <w:tcW w:w="1202" w:type="dxa"/>
            <w:vAlign w:val="center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专项拨款（万元）</w:t>
            </w:r>
          </w:p>
        </w:tc>
        <w:tc>
          <w:tcPr>
            <w:tcW w:w="1134" w:type="dxa"/>
            <w:vAlign w:val="center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化债资金（万元）</w:t>
            </w:r>
          </w:p>
        </w:tc>
        <w:tc>
          <w:tcPr>
            <w:tcW w:w="1134" w:type="dxa"/>
            <w:vAlign w:val="center"/>
          </w:tcPr>
          <w:p w:rsidR="00BB0552" w:rsidRPr="006D3959" w:rsidRDefault="00BB0552" w:rsidP="00C34329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总额</w:t>
            </w:r>
          </w:p>
        </w:tc>
        <w:tc>
          <w:tcPr>
            <w:tcW w:w="1570" w:type="dxa"/>
            <w:vMerge/>
            <w:vAlign w:val="center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</w:p>
        </w:tc>
      </w:tr>
      <w:tr w:rsidR="00C34329" w:rsidRPr="006D3959" w:rsidTr="00BD027E">
        <w:trPr>
          <w:trHeight w:val="501"/>
        </w:trPr>
        <w:tc>
          <w:tcPr>
            <w:tcW w:w="1490" w:type="dxa"/>
            <w:vAlign w:val="center"/>
          </w:tcPr>
          <w:p w:rsidR="00C34329" w:rsidRPr="006D3959" w:rsidRDefault="00C34329" w:rsidP="00C34329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3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2200" w:type="dxa"/>
            <w:vAlign w:val="center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02" w:type="dxa"/>
            <w:vAlign w:val="center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570" w:type="dxa"/>
            <w:vAlign w:val="center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C34329" w:rsidRPr="006D3959" w:rsidTr="00BD027E">
        <w:trPr>
          <w:trHeight w:val="421"/>
        </w:trPr>
        <w:tc>
          <w:tcPr>
            <w:tcW w:w="1490" w:type="dxa"/>
            <w:vAlign w:val="center"/>
          </w:tcPr>
          <w:p w:rsidR="00C34329" w:rsidRPr="006D3959" w:rsidRDefault="00C34329" w:rsidP="00C34329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2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220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02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57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C34329" w:rsidRPr="006D3959" w:rsidTr="00BD027E">
        <w:trPr>
          <w:trHeight w:val="428"/>
        </w:trPr>
        <w:tc>
          <w:tcPr>
            <w:tcW w:w="1490" w:type="dxa"/>
            <w:vAlign w:val="center"/>
          </w:tcPr>
          <w:p w:rsidR="00C34329" w:rsidRPr="006D3959" w:rsidRDefault="00C34329" w:rsidP="00C34329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</w:t>
            </w:r>
            <w:r>
              <w:rPr>
                <w:rFonts w:asciiTheme="minorEastAsia" w:eastAsiaTheme="minorEastAsia" w:hAnsiTheme="minorEastAsia" w:cs="宋体"/>
                <w:color w:val="000000"/>
              </w:rPr>
              <w:t xml:space="preserve">  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1</w:t>
            </w:r>
            <w:r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220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02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57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C34329" w:rsidRPr="006D3959" w:rsidTr="00BD027E">
        <w:trPr>
          <w:trHeight w:val="393"/>
        </w:trPr>
        <w:tc>
          <w:tcPr>
            <w:tcW w:w="1490" w:type="dxa"/>
            <w:vAlign w:val="center"/>
          </w:tcPr>
          <w:p w:rsidR="00C34329" w:rsidRPr="006D3959" w:rsidRDefault="00C34329" w:rsidP="00C34329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</w:t>
            </w:r>
            <w:r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估</w:t>
            </w:r>
            <w:r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当</w:t>
            </w:r>
            <w:r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220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02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57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C34329" w:rsidRPr="006D3959" w:rsidTr="00BD027E">
        <w:trPr>
          <w:trHeight w:val="427"/>
        </w:trPr>
        <w:tc>
          <w:tcPr>
            <w:tcW w:w="1490" w:type="dxa"/>
            <w:vAlign w:val="center"/>
          </w:tcPr>
          <w:p w:rsidR="00C34329" w:rsidRPr="006D3959" w:rsidRDefault="00C34329" w:rsidP="00C34329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评估后</w:t>
            </w:r>
            <w:r w:rsidRPr="006D3959">
              <w:rPr>
                <w:rFonts w:asciiTheme="minorEastAsia" w:eastAsiaTheme="minorEastAsia" w:hAnsiTheme="minorEastAsia" w:cs="宋体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1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220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02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57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C34329" w:rsidRPr="006D3959" w:rsidTr="00BD027E">
        <w:trPr>
          <w:trHeight w:val="404"/>
        </w:trPr>
        <w:tc>
          <w:tcPr>
            <w:tcW w:w="1490" w:type="dxa"/>
            <w:vAlign w:val="center"/>
          </w:tcPr>
          <w:p w:rsidR="00C34329" w:rsidRPr="006D3959" w:rsidRDefault="00C34329" w:rsidP="00C34329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/>
                <w:color w:val="000000"/>
              </w:rPr>
              <w:t xml:space="preserve">2009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220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02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57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C34329" w:rsidRPr="006D3959" w:rsidTr="00BD027E">
        <w:trPr>
          <w:trHeight w:val="425"/>
        </w:trPr>
        <w:tc>
          <w:tcPr>
            <w:tcW w:w="1490" w:type="dxa"/>
            <w:vAlign w:val="center"/>
          </w:tcPr>
          <w:p w:rsidR="00C34329" w:rsidRPr="006D3959" w:rsidRDefault="00C34329" w:rsidP="00C34329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/>
                <w:color w:val="000000"/>
              </w:rPr>
              <w:t xml:space="preserve">2014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220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02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57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C34329" w:rsidRPr="006D3959" w:rsidTr="00BD027E">
        <w:trPr>
          <w:trHeight w:val="417"/>
        </w:trPr>
        <w:tc>
          <w:tcPr>
            <w:tcW w:w="1490" w:type="dxa"/>
            <w:vAlign w:val="center"/>
          </w:tcPr>
          <w:p w:rsidR="00C34329" w:rsidRPr="006D3959" w:rsidRDefault="00C34329" w:rsidP="00C34329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合  计</w:t>
            </w:r>
          </w:p>
        </w:tc>
        <w:tc>
          <w:tcPr>
            <w:tcW w:w="220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02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134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570" w:type="dxa"/>
          </w:tcPr>
          <w:p w:rsidR="00C34329" w:rsidRPr="006D3959" w:rsidRDefault="00C34329" w:rsidP="00C34329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BB0552" w:rsidRPr="00BD027E" w:rsidRDefault="00BB0552" w:rsidP="00CF4ACB">
      <w:pPr>
        <w:rPr>
          <w:rFonts w:asciiTheme="minorEastAsia" w:eastAsiaTheme="minorEastAsia" w:hAnsiTheme="minorEastAsia"/>
          <w:color w:val="000000"/>
        </w:rPr>
      </w:pPr>
      <w:r w:rsidRPr="00BD027E">
        <w:rPr>
          <w:rFonts w:asciiTheme="minorEastAsia" w:eastAsiaTheme="minorEastAsia" w:hAnsiTheme="minorEastAsia" w:cs="楷体_GB2312" w:hint="eastAsia"/>
          <w:b/>
          <w:bCs/>
          <w:color w:val="000000"/>
        </w:rPr>
        <w:t>指标说明</w:t>
      </w:r>
      <w:r w:rsidRPr="00BD027E">
        <w:rPr>
          <w:rFonts w:asciiTheme="minorEastAsia" w:eastAsiaTheme="minorEastAsia" w:hAnsiTheme="minorEastAsia" w:cs="楷体_GB2312"/>
          <w:b/>
          <w:bCs/>
          <w:color w:val="000000"/>
        </w:rPr>
        <w:t>:</w:t>
      </w:r>
      <w:r w:rsidRPr="00BD027E">
        <w:rPr>
          <w:rFonts w:asciiTheme="minorEastAsia" w:eastAsiaTheme="minorEastAsia" w:hAnsiTheme="minorEastAsia" w:cs="楷体_GB2312"/>
          <w:color w:val="000000"/>
        </w:rPr>
        <w:t xml:space="preserve"> 1.</w:t>
      </w:r>
      <w:r w:rsidRPr="00BD027E">
        <w:rPr>
          <w:rFonts w:asciiTheme="minorEastAsia" w:eastAsiaTheme="minorEastAsia" w:hAnsiTheme="minorEastAsia" w:cs="楷体_GB2312" w:hint="eastAsia"/>
          <w:color w:val="000000"/>
        </w:rPr>
        <w:t>经常性预算内教育事业费拨款：指学校从中央和地方财政获得的经常性预算内教育事业费拨款总额。</w:t>
      </w:r>
    </w:p>
    <w:p w:rsidR="00BB0552" w:rsidRPr="00BD027E" w:rsidRDefault="00BB0552" w:rsidP="0089536C">
      <w:pPr>
        <w:ind w:firstLineChars="200" w:firstLine="420"/>
        <w:rPr>
          <w:rFonts w:asciiTheme="minorEastAsia" w:eastAsiaTheme="minorEastAsia" w:hAnsiTheme="minorEastAsia"/>
          <w:color w:val="000000"/>
        </w:rPr>
      </w:pPr>
      <w:r w:rsidRPr="00BD027E">
        <w:rPr>
          <w:rFonts w:asciiTheme="minorEastAsia" w:eastAsiaTheme="minorEastAsia" w:hAnsiTheme="minorEastAsia" w:cs="楷体_GB2312"/>
          <w:color w:val="000000"/>
        </w:rPr>
        <w:t>2.</w:t>
      </w:r>
      <w:r w:rsidRPr="00BD027E">
        <w:rPr>
          <w:rFonts w:asciiTheme="minorEastAsia" w:eastAsiaTheme="minorEastAsia" w:hAnsiTheme="minorEastAsia" w:cs="楷体_GB2312" w:hint="eastAsia"/>
          <w:color w:val="000000"/>
        </w:rPr>
        <w:t>专项拨款：指学校从政府获得的有指定用途的教育事业拨款。</w:t>
      </w:r>
    </w:p>
    <w:p w:rsidR="00BB0552" w:rsidRPr="00BD027E" w:rsidRDefault="00BB0552" w:rsidP="0089536C">
      <w:pPr>
        <w:ind w:firstLineChars="200" w:firstLine="420"/>
        <w:rPr>
          <w:rFonts w:asciiTheme="minorEastAsia" w:eastAsiaTheme="minorEastAsia" w:hAnsiTheme="minorEastAsia"/>
          <w:color w:val="000000"/>
        </w:rPr>
      </w:pPr>
      <w:r w:rsidRPr="00BD027E">
        <w:rPr>
          <w:rFonts w:asciiTheme="minorEastAsia" w:eastAsiaTheme="minorEastAsia" w:hAnsiTheme="minorEastAsia" w:cs="楷体_GB2312"/>
          <w:color w:val="000000"/>
        </w:rPr>
        <w:t>3.</w:t>
      </w:r>
      <w:r w:rsidRPr="00BD027E">
        <w:rPr>
          <w:rFonts w:asciiTheme="minorEastAsia" w:eastAsiaTheme="minorEastAsia" w:hAnsiTheme="minorEastAsia" w:cs="楷体_GB2312" w:hint="eastAsia"/>
          <w:color w:val="000000"/>
        </w:rPr>
        <w:t>化债资金：指政府拨付用于化解高校基建债务的款项。</w:t>
      </w:r>
    </w:p>
    <w:p w:rsidR="00BB0552" w:rsidRDefault="00BB0552">
      <w:pPr>
        <w:rPr>
          <w:rFonts w:asciiTheme="minorEastAsia" w:eastAsiaTheme="minorEastAsia" w:hAnsiTheme="minorEastAsia" w:cs="楷体_GB2312"/>
          <w:b/>
          <w:color w:val="000000"/>
        </w:rPr>
      </w:pPr>
      <w:r w:rsidRPr="00BD027E">
        <w:rPr>
          <w:rFonts w:asciiTheme="minorEastAsia" w:eastAsiaTheme="minorEastAsia" w:hAnsiTheme="minorEastAsia" w:cs="楷体_GB2312" w:hint="eastAsia"/>
          <w:b/>
          <w:color w:val="000000"/>
        </w:rPr>
        <w:t>注：数据按自然年度统计。</w:t>
      </w:r>
    </w:p>
    <w:p w:rsidR="00BD027E" w:rsidRPr="00BD027E" w:rsidRDefault="00BD027E">
      <w:pPr>
        <w:rPr>
          <w:rFonts w:asciiTheme="minorEastAsia" w:eastAsiaTheme="minorEastAsia" w:hAnsiTheme="minorEastAsia" w:cs="楷体_GB2312"/>
          <w:b/>
          <w:color w:val="000000"/>
        </w:rPr>
      </w:pPr>
    </w:p>
    <w:p w:rsidR="00BB0552" w:rsidRDefault="00BB0552" w:rsidP="006C34EA">
      <w:pPr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表</w:t>
      </w:r>
      <w:r w:rsidRPr="006C34EA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4</w:t>
      </w: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：办学条件统计表</w:t>
      </w:r>
    </w:p>
    <w:p w:rsidR="00BB0552" w:rsidRPr="006D3959" w:rsidRDefault="00BB0552">
      <w:pPr>
        <w:rPr>
          <w:rFonts w:asciiTheme="minorEastAsia" w:eastAsiaTheme="minorEastAsia" w:hAnsiTheme="minorEastAsia"/>
          <w:b/>
          <w:bCs/>
          <w:color w:val="000000"/>
        </w:rPr>
      </w:pPr>
    </w:p>
    <w:tbl>
      <w:tblPr>
        <w:tblW w:w="87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32"/>
        <w:gridCol w:w="1134"/>
        <w:gridCol w:w="850"/>
        <w:gridCol w:w="993"/>
        <w:gridCol w:w="1417"/>
        <w:gridCol w:w="1462"/>
        <w:gridCol w:w="1260"/>
      </w:tblGrid>
      <w:tr w:rsidR="00BB0552" w:rsidRPr="006D3959" w:rsidTr="00C34329">
        <w:trPr>
          <w:trHeight w:val="697"/>
        </w:trPr>
        <w:tc>
          <w:tcPr>
            <w:tcW w:w="1632" w:type="dxa"/>
            <w:vAlign w:val="center"/>
          </w:tcPr>
          <w:p w:rsidR="00BB0552" w:rsidRPr="006D3959" w:rsidRDefault="00BB0552" w:rsidP="00C34329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年份</w:t>
            </w:r>
          </w:p>
        </w:tc>
        <w:tc>
          <w:tcPr>
            <w:tcW w:w="1134" w:type="dxa"/>
            <w:vAlign w:val="center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总占地面积（㎡）</w:t>
            </w:r>
          </w:p>
        </w:tc>
        <w:tc>
          <w:tcPr>
            <w:tcW w:w="850" w:type="dxa"/>
            <w:vAlign w:val="center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总建筑面积（㎡）</w:t>
            </w:r>
          </w:p>
        </w:tc>
        <w:tc>
          <w:tcPr>
            <w:tcW w:w="993" w:type="dxa"/>
            <w:vAlign w:val="center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固定资产总值（万元）</w:t>
            </w:r>
          </w:p>
        </w:tc>
        <w:tc>
          <w:tcPr>
            <w:tcW w:w="1417" w:type="dxa"/>
            <w:vAlign w:val="center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教学、科研仪器设备资产总值（万元）</w:t>
            </w:r>
          </w:p>
        </w:tc>
        <w:tc>
          <w:tcPr>
            <w:tcW w:w="1462" w:type="dxa"/>
            <w:vAlign w:val="center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本科实验、实习、实训场所面积（㎡）</w:t>
            </w:r>
          </w:p>
        </w:tc>
        <w:tc>
          <w:tcPr>
            <w:tcW w:w="1260" w:type="dxa"/>
            <w:vAlign w:val="center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校外实习实训基地数（个）</w:t>
            </w:r>
          </w:p>
        </w:tc>
      </w:tr>
      <w:tr w:rsidR="00BB0552" w:rsidRPr="006D3959" w:rsidTr="00BD027E">
        <w:trPr>
          <w:trHeight w:val="465"/>
        </w:trPr>
        <w:tc>
          <w:tcPr>
            <w:tcW w:w="1632" w:type="dxa"/>
            <w:vAlign w:val="center"/>
          </w:tcPr>
          <w:p w:rsidR="00BB0552" w:rsidRPr="006D3959" w:rsidRDefault="00BB0552" w:rsidP="00C34329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3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85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17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6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6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BB0552" w:rsidRPr="006D3959" w:rsidTr="00BD027E">
        <w:trPr>
          <w:trHeight w:val="414"/>
        </w:trPr>
        <w:tc>
          <w:tcPr>
            <w:tcW w:w="1632" w:type="dxa"/>
            <w:vAlign w:val="center"/>
          </w:tcPr>
          <w:p w:rsidR="00BB0552" w:rsidRPr="006D3959" w:rsidRDefault="00BB0552" w:rsidP="00C34329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2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85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17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6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6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BB0552" w:rsidRPr="006D3959" w:rsidTr="00BD027E">
        <w:trPr>
          <w:trHeight w:val="407"/>
        </w:trPr>
        <w:tc>
          <w:tcPr>
            <w:tcW w:w="1632" w:type="dxa"/>
            <w:vAlign w:val="center"/>
          </w:tcPr>
          <w:p w:rsidR="00BB0552" w:rsidRPr="006D3959" w:rsidRDefault="00BB0552" w:rsidP="00C34329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1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85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17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6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6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BB0552" w:rsidRPr="006D3959" w:rsidTr="00BD027E">
        <w:trPr>
          <w:trHeight w:val="413"/>
        </w:trPr>
        <w:tc>
          <w:tcPr>
            <w:tcW w:w="1632" w:type="dxa"/>
            <w:vAlign w:val="center"/>
          </w:tcPr>
          <w:p w:rsidR="00BB0552" w:rsidRPr="006D3959" w:rsidRDefault="00BB0552" w:rsidP="00C34329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评估当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 xml:space="preserve"> 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85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17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6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6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BB0552" w:rsidRPr="006D3959" w:rsidTr="00BD027E">
        <w:trPr>
          <w:trHeight w:val="419"/>
        </w:trPr>
        <w:tc>
          <w:tcPr>
            <w:tcW w:w="1632" w:type="dxa"/>
            <w:vAlign w:val="center"/>
          </w:tcPr>
          <w:p w:rsidR="00BB0552" w:rsidRPr="006D3959" w:rsidRDefault="00BB0552" w:rsidP="00C34329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评估后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1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85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17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6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6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BB0552" w:rsidRPr="006D3959" w:rsidTr="00BD027E">
        <w:trPr>
          <w:trHeight w:val="410"/>
        </w:trPr>
        <w:tc>
          <w:tcPr>
            <w:tcW w:w="1632" w:type="dxa"/>
            <w:vAlign w:val="center"/>
          </w:tcPr>
          <w:p w:rsidR="00BB0552" w:rsidRPr="006D3959" w:rsidRDefault="00BB0552" w:rsidP="00A4003E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/>
                <w:color w:val="000000"/>
              </w:rPr>
              <w:t>2009</w:t>
            </w:r>
            <w:r w:rsidR="00A4003E"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hint="eastAsia"/>
                <w:color w:val="000000"/>
              </w:rPr>
              <w:t>年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85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17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6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6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BB0552" w:rsidRPr="006D3959" w:rsidTr="00BD027E">
        <w:trPr>
          <w:trHeight w:val="455"/>
        </w:trPr>
        <w:tc>
          <w:tcPr>
            <w:tcW w:w="1632" w:type="dxa"/>
            <w:vAlign w:val="center"/>
          </w:tcPr>
          <w:p w:rsidR="00BB0552" w:rsidRPr="006D3959" w:rsidRDefault="00BB0552" w:rsidP="00A4003E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/>
                <w:color w:val="000000"/>
              </w:rPr>
              <w:t>2014</w:t>
            </w:r>
            <w:r w:rsidR="00A4003E"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85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17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46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6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BB0552" w:rsidRPr="00BD027E" w:rsidRDefault="00BB0552" w:rsidP="000E0EBE">
      <w:pPr>
        <w:rPr>
          <w:rFonts w:asciiTheme="minorEastAsia" w:eastAsiaTheme="minorEastAsia" w:hAnsiTheme="minorEastAsia" w:cs="楷体_GB2312"/>
          <w:color w:val="000000"/>
        </w:rPr>
      </w:pPr>
      <w:r w:rsidRPr="00BD027E">
        <w:rPr>
          <w:rFonts w:asciiTheme="minorEastAsia" w:eastAsiaTheme="minorEastAsia" w:hAnsiTheme="minorEastAsia" w:cs="楷体_GB2312" w:hint="eastAsia"/>
          <w:b/>
          <w:bCs/>
          <w:color w:val="000000"/>
        </w:rPr>
        <w:t>指标说明</w:t>
      </w:r>
      <w:r w:rsidRPr="00BD027E">
        <w:rPr>
          <w:rFonts w:asciiTheme="minorEastAsia" w:eastAsiaTheme="minorEastAsia" w:hAnsiTheme="minorEastAsia" w:cs="楷体_GB2312"/>
          <w:b/>
          <w:bCs/>
          <w:color w:val="000000"/>
        </w:rPr>
        <w:t>:</w:t>
      </w:r>
      <w:r w:rsidRPr="00BD027E">
        <w:rPr>
          <w:rFonts w:asciiTheme="minorEastAsia" w:eastAsiaTheme="minorEastAsia" w:hAnsiTheme="minorEastAsia" w:cs="楷体_GB2312"/>
          <w:color w:val="000000"/>
        </w:rPr>
        <w:t>1.</w:t>
      </w:r>
      <w:r w:rsidRPr="00BD027E">
        <w:rPr>
          <w:rFonts w:asciiTheme="minorEastAsia" w:eastAsiaTheme="minorEastAsia" w:hAnsiTheme="minorEastAsia" w:cs="楷体_GB2312" w:hint="eastAsia"/>
          <w:color w:val="000000"/>
        </w:rPr>
        <w:t>本科实验、实习、实训场所：指面向本科生开放的教学实验室和中心、供教学用的各类实习、实训场所。</w:t>
      </w:r>
    </w:p>
    <w:p w:rsidR="00BB0552" w:rsidRPr="00BD027E" w:rsidRDefault="00BB0552" w:rsidP="0089536C">
      <w:pPr>
        <w:ind w:firstLineChars="200" w:firstLine="420"/>
        <w:rPr>
          <w:rFonts w:asciiTheme="minorEastAsia" w:eastAsiaTheme="minorEastAsia" w:hAnsiTheme="minorEastAsia"/>
          <w:color w:val="000000"/>
        </w:rPr>
      </w:pPr>
      <w:r w:rsidRPr="00BD027E">
        <w:rPr>
          <w:rFonts w:asciiTheme="minorEastAsia" w:eastAsiaTheme="minorEastAsia" w:hAnsiTheme="minorEastAsia" w:cs="楷体_GB2312"/>
          <w:color w:val="000000"/>
        </w:rPr>
        <w:t>2.</w:t>
      </w:r>
      <w:r w:rsidRPr="00BD027E">
        <w:rPr>
          <w:rFonts w:asciiTheme="minorEastAsia" w:eastAsiaTheme="minorEastAsia" w:hAnsiTheme="minorEastAsia" w:cs="楷体_GB2312" w:hint="eastAsia"/>
          <w:color w:val="000000"/>
        </w:rPr>
        <w:t>校外实习实训基地：指学校与校外有关单位签署协议，为学校人才培养提供服务的相对稳定的校外实习场所。学院（系）一级及以下签订协议的基地数不计入。</w:t>
      </w:r>
    </w:p>
    <w:p w:rsidR="00BB0552" w:rsidRDefault="00BB0552" w:rsidP="000E0EBE">
      <w:pPr>
        <w:rPr>
          <w:rFonts w:asciiTheme="minorEastAsia" w:eastAsiaTheme="minorEastAsia" w:hAnsiTheme="minorEastAsia" w:cs="楷体_GB2312"/>
          <w:b/>
          <w:color w:val="000000"/>
        </w:rPr>
      </w:pPr>
      <w:r w:rsidRPr="00BD027E">
        <w:rPr>
          <w:rFonts w:asciiTheme="minorEastAsia" w:eastAsiaTheme="minorEastAsia" w:hAnsiTheme="minorEastAsia" w:cs="楷体_GB2312" w:hint="eastAsia"/>
          <w:b/>
          <w:color w:val="000000"/>
        </w:rPr>
        <w:t>注：数据按</w:t>
      </w:r>
      <w:r w:rsidRPr="00BD027E">
        <w:rPr>
          <w:rFonts w:asciiTheme="minorEastAsia" w:eastAsiaTheme="minorEastAsia" w:hAnsiTheme="minorEastAsia" w:cs="楷体_GB2312"/>
          <w:b/>
          <w:color w:val="000000"/>
        </w:rPr>
        <w:t>9</w:t>
      </w:r>
      <w:r w:rsidRPr="00BD027E">
        <w:rPr>
          <w:rFonts w:asciiTheme="minorEastAsia" w:eastAsiaTheme="minorEastAsia" w:hAnsiTheme="minorEastAsia" w:cs="楷体_GB2312" w:hint="eastAsia"/>
          <w:b/>
          <w:color w:val="000000"/>
        </w:rPr>
        <w:t>月</w:t>
      </w:r>
      <w:r w:rsidRPr="00BD027E">
        <w:rPr>
          <w:rFonts w:asciiTheme="minorEastAsia" w:eastAsiaTheme="minorEastAsia" w:hAnsiTheme="minorEastAsia" w:cs="楷体_GB2312"/>
          <w:b/>
          <w:color w:val="000000"/>
        </w:rPr>
        <w:t>30</w:t>
      </w:r>
      <w:r w:rsidRPr="00BD027E">
        <w:rPr>
          <w:rFonts w:asciiTheme="minorEastAsia" w:eastAsiaTheme="minorEastAsia" w:hAnsiTheme="minorEastAsia" w:cs="楷体_GB2312" w:hint="eastAsia"/>
          <w:b/>
          <w:color w:val="000000"/>
        </w:rPr>
        <w:t>日时点统计。</w:t>
      </w:r>
    </w:p>
    <w:p w:rsidR="00014516" w:rsidRDefault="00014516" w:rsidP="000E0EBE">
      <w:pPr>
        <w:rPr>
          <w:rFonts w:asciiTheme="minorEastAsia" w:eastAsiaTheme="minorEastAsia" w:hAnsiTheme="minorEastAsia" w:cs="楷体_GB2312"/>
          <w:b/>
          <w:color w:val="000000"/>
        </w:rPr>
      </w:pPr>
    </w:p>
    <w:p w:rsidR="00BB0552" w:rsidRPr="006C34EA" w:rsidRDefault="00BB0552" w:rsidP="006C34EA">
      <w:pPr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lastRenderedPageBreak/>
        <w:t>表</w:t>
      </w:r>
      <w:r w:rsidRPr="006C34EA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5</w:t>
      </w: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：</w:t>
      </w:r>
      <w:r w:rsidRPr="006C34EA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2009-2014</w:t>
      </w: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年评估学校专业分类统计表</w:t>
      </w:r>
    </w:p>
    <w:p w:rsidR="00BB0552" w:rsidRPr="006D3959" w:rsidRDefault="00BB0552">
      <w:pPr>
        <w:rPr>
          <w:rFonts w:asciiTheme="minorEastAsia" w:eastAsiaTheme="minorEastAsia" w:hAnsiTheme="minorEastAsia"/>
          <w:b/>
          <w:bCs/>
          <w:color w:val="000000"/>
        </w:rPr>
      </w:pPr>
      <w:r w:rsidRPr="006D3959">
        <w:rPr>
          <w:rFonts w:asciiTheme="minorEastAsia" w:eastAsiaTheme="minorEastAsia" w:hAnsiTheme="minorEastAsia"/>
          <w:b/>
          <w:bCs/>
          <w:color w:val="000000"/>
        </w:rPr>
        <w:t xml:space="preserve"> </w:t>
      </w: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48"/>
        <w:gridCol w:w="1204"/>
        <w:gridCol w:w="1190"/>
        <w:gridCol w:w="1106"/>
        <w:gridCol w:w="1259"/>
        <w:gridCol w:w="1176"/>
        <w:gridCol w:w="1120"/>
        <w:gridCol w:w="885"/>
      </w:tblGrid>
      <w:tr w:rsidR="007B3975" w:rsidRPr="006D3959" w:rsidTr="007B3975">
        <w:tc>
          <w:tcPr>
            <w:tcW w:w="1348" w:type="dxa"/>
            <w:tcBorders>
              <w:tl2br w:val="single" w:sz="4" w:space="0" w:color="auto"/>
            </w:tcBorders>
          </w:tcPr>
          <w:p w:rsidR="007B3975" w:rsidRDefault="007B3975" w:rsidP="007B3975">
            <w:pPr>
              <w:ind w:firstLine="435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专业数</w:t>
            </w:r>
          </w:p>
          <w:p w:rsidR="007B3975" w:rsidRDefault="007B3975" w:rsidP="007B3975">
            <w:pPr>
              <w:ind w:firstLine="435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</w:p>
          <w:p w:rsidR="00BB0552" w:rsidRPr="006D3959" w:rsidRDefault="007B3975" w:rsidP="007B3975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学科门类</w:t>
            </w:r>
          </w:p>
        </w:tc>
        <w:tc>
          <w:tcPr>
            <w:tcW w:w="1204" w:type="dxa"/>
            <w:vAlign w:val="center"/>
          </w:tcPr>
          <w:p w:rsidR="00BB0552" w:rsidRPr="006D3959" w:rsidRDefault="00BB0552" w:rsidP="00BD027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/>
                <w:b/>
                <w:bCs/>
                <w:color w:val="000000"/>
              </w:rPr>
              <w:t>2009</w:t>
            </w: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年专业总数</w:t>
            </w:r>
          </w:p>
        </w:tc>
        <w:tc>
          <w:tcPr>
            <w:tcW w:w="1190" w:type="dxa"/>
            <w:vAlign w:val="center"/>
          </w:tcPr>
          <w:p w:rsidR="00BB0552" w:rsidRPr="006D3959" w:rsidRDefault="00BB0552" w:rsidP="00BD027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/>
                <w:b/>
                <w:bCs/>
                <w:color w:val="000000"/>
              </w:rPr>
              <w:t>2010</w:t>
            </w: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年专业总数</w:t>
            </w:r>
          </w:p>
        </w:tc>
        <w:tc>
          <w:tcPr>
            <w:tcW w:w="1106" w:type="dxa"/>
            <w:vAlign w:val="center"/>
          </w:tcPr>
          <w:p w:rsidR="00BB0552" w:rsidRPr="006D3959" w:rsidRDefault="00BB0552" w:rsidP="00BD027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/>
                <w:b/>
                <w:bCs/>
                <w:color w:val="000000"/>
              </w:rPr>
              <w:t>2011</w:t>
            </w: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年专业总数</w:t>
            </w:r>
          </w:p>
        </w:tc>
        <w:tc>
          <w:tcPr>
            <w:tcW w:w="1259" w:type="dxa"/>
            <w:vAlign w:val="center"/>
          </w:tcPr>
          <w:p w:rsidR="00BB0552" w:rsidRPr="006D3959" w:rsidRDefault="00BB0552" w:rsidP="00BD027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/>
                <w:b/>
                <w:bCs/>
                <w:color w:val="000000"/>
              </w:rPr>
              <w:t>2012</w:t>
            </w:r>
            <w:r w:rsidR="007B3975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年</w:t>
            </w: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专业总数</w:t>
            </w:r>
          </w:p>
        </w:tc>
        <w:tc>
          <w:tcPr>
            <w:tcW w:w="1176" w:type="dxa"/>
            <w:vAlign w:val="center"/>
          </w:tcPr>
          <w:p w:rsidR="00BB0552" w:rsidRPr="006D3959" w:rsidRDefault="00BB0552" w:rsidP="00BD027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/>
                <w:b/>
                <w:bCs/>
                <w:color w:val="000000"/>
              </w:rPr>
              <w:t>2013</w:t>
            </w:r>
            <w:r w:rsidR="007B3975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年</w:t>
            </w: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专业总数</w:t>
            </w:r>
          </w:p>
        </w:tc>
        <w:tc>
          <w:tcPr>
            <w:tcW w:w="1120" w:type="dxa"/>
            <w:vAlign w:val="center"/>
          </w:tcPr>
          <w:p w:rsidR="00BB0552" w:rsidRPr="006D3959" w:rsidRDefault="00BB0552" w:rsidP="00BD027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/>
                <w:b/>
                <w:bCs/>
                <w:color w:val="000000"/>
              </w:rPr>
              <w:t>2014</w:t>
            </w:r>
            <w:r w:rsidR="007B3975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年</w:t>
            </w: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专业总数</w:t>
            </w:r>
          </w:p>
        </w:tc>
        <w:tc>
          <w:tcPr>
            <w:tcW w:w="885" w:type="dxa"/>
            <w:vAlign w:val="center"/>
          </w:tcPr>
          <w:p w:rsidR="00BB0552" w:rsidRPr="006D3959" w:rsidRDefault="00BB0552" w:rsidP="00BD027E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合计</w:t>
            </w:r>
          </w:p>
        </w:tc>
      </w:tr>
      <w:tr w:rsidR="007B3975" w:rsidRPr="006D3959" w:rsidTr="007B3975">
        <w:tc>
          <w:tcPr>
            <w:tcW w:w="1348" w:type="dxa"/>
          </w:tcPr>
          <w:p w:rsidR="00BB0552" w:rsidRPr="00BD027E" w:rsidRDefault="00BB0552" w:rsidP="007B3975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哲</w:t>
            </w:r>
            <w:r w:rsidR="007B3975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 </w:t>
            </w: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学</w:t>
            </w:r>
          </w:p>
        </w:tc>
        <w:tc>
          <w:tcPr>
            <w:tcW w:w="120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B3975" w:rsidRPr="006D3959" w:rsidTr="007B3975">
        <w:tc>
          <w:tcPr>
            <w:tcW w:w="1348" w:type="dxa"/>
          </w:tcPr>
          <w:p w:rsidR="00BB0552" w:rsidRPr="00BD027E" w:rsidRDefault="00BB0552" w:rsidP="007B3975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经济学</w:t>
            </w:r>
          </w:p>
        </w:tc>
        <w:tc>
          <w:tcPr>
            <w:tcW w:w="120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B3975" w:rsidRPr="006D3959" w:rsidTr="007B3975">
        <w:tc>
          <w:tcPr>
            <w:tcW w:w="1348" w:type="dxa"/>
          </w:tcPr>
          <w:p w:rsidR="00BB0552" w:rsidRPr="00BD027E" w:rsidRDefault="00BB0552" w:rsidP="007B3975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法</w:t>
            </w:r>
            <w:r w:rsidR="007B3975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 </w:t>
            </w: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学</w:t>
            </w:r>
          </w:p>
        </w:tc>
        <w:tc>
          <w:tcPr>
            <w:tcW w:w="120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B3975" w:rsidRPr="006D3959" w:rsidTr="007B3975">
        <w:tc>
          <w:tcPr>
            <w:tcW w:w="1348" w:type="dxa"/>
          </w:tcPr>
          <w:p w:rsidR="00BB0552" w:rsidRPr="00BD027E" w:rsidRDefault="00BB0552" w:rsidP="007B3975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教育学</w:t>
            </w:r>
          </w:p>
        </w:tc>
        <w:tc>
          <w:tcPr>
            <w:tcW w:w="120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B3975" w:rsidRPr="006D3959" w:rsidTr="007B3975">
        <w:tc>
          <w:tcPr>
            <w:tcW w:w="1348" w:type="dxa"/>
          </w:tcPr>
          <w:p w:rsidR="00BB0552" w:rsidRPr="00BD027E" w:rsidRDefault="00BB0552" w:rsidP="007B3975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文</w:t>
            </w:r>
            <w:r w:rsidR="007B3975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 </w:t>
            </w: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学</w:t>
            </w:r>
          </w:p>
        </w:tc>
        <w:tc>
          <w:tcPr>
            <w:tcW w:w="120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B3975" w:rsidRPr="006D3959" w:rsidTr="007B3975">
        <w:tc>
          <w:tcPr>
            <w:tcW w:w="1348" w:type="dxa"/>
          </w:tcPr>
          <w:p w:rsidR="00BB0552" w:rsidRPr="00BD027E" w:rsidRDefault="00BB0552" w:rsidP="007B3975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历史学</w:t>
            </w:r>
          </w:p>
        </w:tc>
        <w:tc>
          <w:tcPr>
            <w:tcW w:w="120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B3975" w:rsidRPr="006D3959" w:rsidTr="007B3975">
        <w:tc>
          <w:tcPr>
            <w:tcW w:w="1348" w:type="dxa"/>
          </w:tcPr>
          <w:p w:rsidR="00BB0552" w:rsidRPr="00BD027E" w:rsidRDefault="00BB0552" w:rsidP="007B3975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理</w:t>
            </w:r>
            <w:r w:rsidR="007B3975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 </w:t>
            </w: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学</w:t>
            </w:r>
          </w:p>
        </w:tc>
        <w:tc>
          <w:tcPr>
            <w:tcW w:w="120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B3975" w:rsidRPr="006D3959" w:rsidTr="007B3975">
        <w:tc>
          <w:tcPr>
            <w:tcW w:w="1348" w:type="dxa"/>
          </w:tcPr>
          <w:p w:rsidR="00BB0552" w:rsidRPr="00BD027E" w:rsidRDefault="00BB0552" w:rsidP="007B3975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工</w:t>
            </w:r>
            <w:r w:rsidR="007B3975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 </w:t>
            </w: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学</w:t>
            </w:r>
          </w:p>
        </w:tc>
        <w:tc>
          <w:tcPr>
            <w:tcW w:w="120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B3975" w:rsidRPr="006D3959" w:rsidTr="007B3975">
        <w:tc>
          <w:tcPr>
            <w:tcW w:w="1348" w:type="dxa"/>
          </w:tcPr>
          <w:p w:rsidR="00BB0552" w:rsidRPr="00BD027E" w:rsidRDefault="007C61FC" w:rsidP="007B3975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hyperlink r:id="rId6" w:tgtFrame="http://baike.sogou.com/_blank" w:history="1">
              <w:r w:rsidR="00BB0552" w:rsidRPr="00BD027E">
                <w:rPr>
                  <w:rFonts w:asciiTheme="minorEastAsia" w:eastAsiaTheme="minorEastAsia" w:hAnsiTheme="minorEastAsia" w:hint="eastAsia"/>
                  <w:color w:val="000000"/>
                </w:rPr>
                <w:t>农</w:t>
              </w:r>
              <w:r w:rsidR="007B3975">
                <w:rPr>
                  <w:rFonts w:asciiTheme="minorEastAsia" w:eastAsiaTheme="minorEastAsia" w:hAnsiTheme="minorEastAsia" w:hint="eastAsia"/>
                  <w:color w:val="000000"/>
                </w:rPr>
                <w:t xml:space="preserve">  </w:t>
              </w:r>
              <w:r w:rsidR="00BB0552" w:rsidRPr="00BD027E">
                <w:rPr>
                  <w:rFonts w:asciiTheme="minorEastAsia" w:eastAsiaTheme="minorEastAsia" w:hAnsiTheme="minorEastAsia" w:hint="eastAsia"/>
                  <w:color w:val="000000"/>
                </w:rPr>
                <w:t>学</w:t>
              </w:r>
            </w:hyperlink>
          </w:p>
        </w:tc>
        <w:tc>
          <w:tcPr>
            <w:tcW w:w="120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B3975" w:rsidRPr="006D3959" w:rsidTr="007B3975">
        <w:tc>
          <w:tcPr>
            <w:tcW w:w="1348" w:type="dxa"/>
          </w:tcPr>
          <w:p w:rsidR="00BB0552" w:rsidRPr="00BD027E" w:rsidRDefault="00BB0552" w:rsidP="007B3975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医</w:t>
            </w:r>
            <w:r w:rsidR="007B3975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 </w:t>
            </w: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学</w:t>
            </w:r>
          </w:p>
        </w:tc>
        <w:tc>
          <w:tcPr>
            <w:tcW w:w="120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B3975" w:rsidRPr="006D3959" w:rsidTr="007B3975">
        <w:tc>
          <w:tcPr>
            <w:tcW w:w="1348" w:type="dxa"/>
          </w:tcPr>
          <w:p w:rsidR="00BD027E" w:rsidRPr="00BD027E" w:rsidRDefault="00BD027E" w:rsidP="007B3975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管理学</w:t>
            </w:r>
          </w:p>
        </w:tc>
        <w:tc>
          <w:tcPr>
            <w:tcW w:w="1204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B3975" w:rsidRPr="006D3959" w:rsidTr="007B3975">
        <w:tc>
          <w:tcPr>
            <w:tcW w:w="1348" w:type="dxa"/>
          </w:tcPr>
          <w:p w:rsidR="00BD027E" w:rsidRPr="00BD027E" w:rsidRDefault="00BD027E" w:rsidP="007B3975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艺术学</w:t>
            </w:r>
          </w:p>
        </w:tc>
        <w:tc>
          <w:tcPr>
            <w:tcW w:w="1204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B3975" w:rsidRPr="006D3959" w:rsidTr="007B3975">
        <w:tc>
          <w:tcPr>
            <w:tcW w:w="1348" w:type="dxa"/>
          </w:tcPr>
          <w:p w:rsidR="00BD027E" w:rsidRPr="00BD027E" w:rsidRDefault="00BD027E" w:rsidP="007B3975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BD027E">
              <w:rPr>
                <w:rFonts w:asciiTheme="minorEastAsia" w:eastAsiaTheme="minorEastAsia" w:hAnsiTheme="minorEastAsia" w:cs="宋体" w:hint="eastAsia"/>
                <w:color w:val="000000"/>
              </w:rPr>
              <w:t>军事学</w:t>
            </w:r>
          </w:p>
        </w:tc>
        <w:tc>
          <w:tcPr>
            <w:tcW w:w="1204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D027E" w:rsidRPr="006D3959" w:rsidRDefault="00BD027E" w:rsidP="00BD027E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</w:tbl>
    <w:p w:rsidR="00BB0552" w:rsidRDefault="00BB0552">
      <w:pPr>
        <w:rPr>
          <w:rFonts w:asciiTheme="minorEastAsia" w:eastAsiaTheme="minorEastAsia" w:hAnsiTheme="minorEastAsia" w:cs="宋体"/>
          <w:b/>
          <w:bCs/>
          <w:color w:val="000000"/>
        </w:rPr>
      </w:pPr>
    </w:p>
    <w:p w:rsidR="00014516" w:rsidRDefault="00014516">
      <w:pPr>
        <w:rPr>
          <w:rFonts w:asciiTheme="minorEastAsia" w:eastAsiaTheme="minorEastAsia" w:hAnsiTheme="minorEastAsia" w:cs="宋体"/>
          <w:b/>
          <w:bCs/>
          <w:color w:val="000000"/>
        </w:rPr>
      </w:pPr>
    </w:p>
    <w:p w:rsidR="00014516" w:rsidRPr="006D3959" w:rsidRDefault="00014516">
      <w:pPr>
        <w:rPr>
          <w:rFonts w:asciiTheme="minorEastAsia" w:eastAsiaTheme="minorEastAsia" w:hAnsiTheme="minorEastAsia" w:cs="宋体"/>
          <w:b/>
          <w:bCs/>
          <w:color w:val="000000"/>
        </w:rPr>
      </w:pPr>
    </w:p>
    <w:p w:rsidR="00BB0552" w:rsidRPr="006C34EA" w:rsidRDefault="00BB0552" w:rsidP="006C34EA">
      <w:pPr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表</w:t>
      </w:r>
      <w:r w:rsidRPr="006C34EA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6</w:t>
      </w: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：学校新增专业数</w:t>
      </w:r>
    </w:p>
    <w:p w:rsidR="00E318D3" w:rsidRPr="006D3959" w:rsidRDefault="00E318D3">
      <w:pPr>
        <w:rPr>
          <w:rFonts w:asciiTheme="minorEastAsia" w:eastAsiaTheme="minorEastAsia" w:hAnsiTheme="minorEastAsia"/>
          <w:b/>
          <w:bCs/>
          <w:color w:val="000000"/>
        </w:rPr>
      </w:pPr>
    </w:p>
    <w:tbl>
      <w:tblPr>
        <w:tblW w:w="91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48"/>
        <w:gridCol w:w="1134"/>
        <w:gridCol w:w="1134"/>
        <w:gridCol w:w="993"/>
        <w:gridCol w:w="992"/>
        <w:gridCol w:w="1134"/>
        <w:gridCol w:w="992"/>
        <w:gridCol w:w="1381"/>
      </w:tblGrid>
      <w:tr w:rsidR="0045028E" w:rsidRPr="006D3959" w:rsidTr="0045028E">
        <w:trPr>
          <w:trHeight w:val="980"/>
        </w:trPr>
        <w:tc>
          <w:tcPr>
            <w:tcW w:w="1348" w:type="dxa"/>
            <w:tcBorders>
              <w:tl2br w:val="single" w:sz="4" w:space="0" w:color="auto"/>
            </w:tcBorders>
          </w:tcPr>
          <w:p w:rsidR="00E318D3" w:rsidRDefault="00E318D3" w:rsidP="0045028E">
            <w:pPr>
              <w:ind w:firstLine="435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专业数</w:t>
            </w:r>
          </w:p>
          <w:p w:rsidR="0045028E" w:rsidRDefault="0045028E" w:rsidP="0045028E">
            <w:pPr>
              <w:ind w:firstLine="435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</w:p>
          <w:p w:rsidR="00BB0552" w:rsidRPr="006D3959" w:rsidRDefault="00BB0552" w:rsidP="00E318D3">
            <w:pPr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学科门类</w:t>
            </w:r>
          </w:p>
        </w:tc>
        <w:tc>
          <w:tcPr>
            <w:tcW w:w="1134" w:type="dxa"/>
          </w:tcPr>
          <w:p w:rsidR="00BB0552" w:rsidRPr="006D3959" w:rsidRDefault="00BB0552" w:rsidP="00E318D3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/>
                <w:b/>
                <w:bCs/>
                <w:color w:val="000000"/>
              </w:rPr>
              <w:t>3</w:t>
            </w: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年新增专业数</w:t>
            </w:r>
          </w:p>
        </w:tc>
        <w:tc>
          <w:tcPr>
            <w:tcW w:w="1134" w:type="dxa"/>
          </w:tcPr>
          <w:p w:rsidR="00BB0552" w:rsidRPr="006D3959" w:rsidRDefault="00BB0552" w:rsidP="00E318D3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/>
                <w:b/>
                <w:bCs/>
                <w:color w:val="000000"/>
              </w:rPr>
              <w:t>2</w:t>
            </w: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年新增专业数</w:t>
            </w:r>
          </w:p>
        </w:tc>
        <w:tc>
          <w:tcPr>
            <w:tcW w:w="993" w:type="dxa"/>
          </w:tcPr>
          <w:p w:rsidR="00BB0552" w:rsidRPr="006D3959" w:rsidRDefault="00BB0552" w:rsidP="00E318D3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评估前</w:t>
            </w:r>
            <w:r w:rsidRPr="006D3959">
              <w:rPr>
                <w:rFonts w:asciiTheme="minorEastAsia" w:eastAsiaTheme="minorEastAsia" w:hAnsiTheme="minorEastAsia"/>
                <w:b/>
                <w:bCs/>
                <w:color w:val="000000"/>
              </w:rPr>
              <w:t>1</w:t>
            </w: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年新增专业数</w:t>
            </w:r>
          </w:p>
        </w:tc>
        <w:tc>
          <w:tcPr>
            <w:tcW w:w="992" w:type="dxa"/>
          </w:tcPr>
          <w:p w:rsidR="00BB0552" w:rsidRPr="006D3959" w:rsidRDefault="00BB0552" w:rsidP="00E318D3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评估当年新增专业数</w:t>
            </w:r>
          </w:p>
        </w:tc>
        <w:tc>
          <w:tcPr>
            <w:tcW w:w="1134" w:type="dxa"/>
          </w:tcPr>
          <w:p w:rsidR="00BB0552" w:rsidRPr="006D3959" w:rsidRDefault="00BB0552" w:rsidP="00E318D3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评估后</w:t>
            </w:r>
            <w:r w:rsidRPr="006D3959">
              <w:rPr>
                <w:rFonts w:asciiTheme="minorEastAsia" w:eastAsiaTheme="minorEastAsia" w:hAnsiTheme="minorEastAsia"/>
                <w:b/>
                <w:bCs/>
                <w:color w:val="000000"/>
              </w:rPr>
              <w:t>1</w:t>
            </w: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年新增专业数</w:t>
            </w:r>
          </w:p>
        </w:tc>
        <w:tc>
          <w:tcPr>
            <w:tcW w:w="992" w:type="dxa"/>
          </w:tcPr>
          <w:p w:rsidR="00BB0552" w:rsidRPr="006D3959" w:rsidRDefault="00BB0552" w:rsidP="00E318D3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/>
                <w:b/>
                <w:bCs/>
                <w:color w:val="000000"/>
              </w:rPr>
              <w:t>2014</w:t>
            </w: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年新增专业数</w:t>
            </w:r>
          </w:p>
        </w:tc>
        <w:tc>
          <w:tcPr>
            <w:tcW w:w="1381" w:type="dxa"/>
          </w:tcPr>
          <w:p w:rsidR="0045028E" w:rsidRDefault="0045028E" w:rsidP="00E318D3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</w:p>
          <w:p w:rsidR="00BB0552" w:rsidRPr="006D3959" w:rsidRDefault="00BB0552" w:rsidP="00BD027E">
            <w:pPr>
              <w:ind w:firstLineChars="100" w:firstLine="211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合</w:t>
            </w:r>
            <w:r w:rsidR="00BD027E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 xml:space="preserve">  </w:t>
            </w: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计</w:t>
            </w:r>
          </w:p>
        </w:tc>
      </w:tr>
      <w:tr w:rsidR="0045028E" w:rsidRPr="006D3959" w:rsidTr="0045028E">
        <w:tc>
          <w:tcPr>
            <w:tcW w:w="1348" w:type="dxa"/>
          </w:tcPr>
          <w:p w:rsidR="00BB0552" w:rsidRPr="007B3975" w:rsidRDefault="00BB0552" w:rsidP="00BD027E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哲</w:t>
            </w:r>
            <w:r w:rsidR="00BD027E" w:rsidRPr="007B3975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 </w:t>
            </w: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学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5028E" w:rsidRPr="006D3959" w:rsidTr="0045028E">
        <w:tc>
          <w:tcPr>
            <w:tcW w:w="1348" w:type="dxa"/>
          </w:tcPr>
          <w:p w:rsidR="00BB0552" w:rsidRPr="007B3975" w:rsidRDefault="00BB0552" w:rsidP="00BD027E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经济学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5028E" w:rsidRPr="006D3959" w:rsidTr="0045028E">
        <w:tc>
          <w:tcPr>
            <w:tcW w:w="1348" w:type="dxa"/>
          </w:tcPr>
          <w:p w:rsidR="00BB0552" w:rsidRPr="007B3975" w:rsidRDefault="00BB0552" w:rsidP="00BD027E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法</w:t>
            </w:r>
            <w:r w:rsidR="00BD027E" w:rsidRPr="007B3975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 </w:t>
            </w: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学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5028E" w:rsidRPr="006D3959" w:rsidTr="0045028E">
        <w:tc>
          <w:tcPr>
            <w:tcW w:w="1348" w:type="dxa"/>
          </w:tcPr>
          <w:p w:rsidR="00BB0552" w:rsidRPr="007B3975" w:rsidRDefault="00BB0552" w:rsidP="00BD027E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教育学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5028E" w:rsidRPr="006D3959" w:rsidTr="0045028E">
        <w:tc>
          <w:tcPr>
            <w:tcW w:w="1348" w:type="dxa"/>
          </w:tcPr>
          <w:p w:rsidR="00BB0552" w:rsidRPr="007B3975" w:rsidRDefault="00BB0552" w:rsidP="00BD027E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文</w:t>
            </w:r>
            <w:r w:rsidR="00BD027E" w:rsidRPr="007B3975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 </w:t>
            </w: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学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5028E" w:rsidRPr="006D3959" w:rsidTr="0045028E">
        <w:tc>
          <w:tcPr>
            <w:tcW w:w="1348" w:type="dxa"/>
          </w:tcPr>
          <w:p w:rsidR="00BB0552" w:rsidRPr="007B3975" w:rsidRDefault="00BB0552" w:rsidP="00BD027E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历史学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5028E" w:rsidRPr="006D3959" w:rsidTr="0045028E">
        <w:tc>
          <w:tcPr>
            <w:tcW w:w="1348" w:type="dxa"/>
          </w:tcPr>
          <w:p w:rsidR="00BB0552" w:rsidRPr="007B3975" w:rsidRDefault="00BB0552" w:rsidP="00BD027E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理</w:t>
            </w:r>
            <w:r w:rsidR="00BD027E" w:rsidRPr="007B3975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 </w:t>
            </w: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学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5028E" w:rsidRPr="006D3959" w:rsidTr="0045028E">
        <w:tc>
          <w:tcPr>
            <w:tcW w:w="1348" w:type="dxa"/>
          </w:tcPr>
          <w:p w:rsidR="00BB0552" w:rsidRPr="007B3975" w:rsidRDefault="00BB0552" w:rsidP="00BD027E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工</w:t>
            </w:r>
            <w:r w:rsidR="00BD027E" w:rsidRPr="007B3975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 </w:t>
            </w: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学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5028E" w:rsidRPr="006D3959" w:rsidTr="0045028E">
        <w:tc>
          <w:tcPr>
            <w:tcW w:w="1348" w:type="dxa"/>
          </w:tcPr>
          <w:p w:rsidR="00BB0552" w:rsidRPr="007B3975" w:rsidRDefault="007C61FC" w:rsidP="00BD027E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hyperlink r:id="rId7" w:tgtFrame="http://baike.sogou.com/_blank" w:history="1">
              <w:r w:rsidR="00BB0552" w:rsidRPr="007B3975">
                <w:rPr>
                  <w:rFonts w:asciiTheme="minorEastAsia" w:eastAsiaTheme="minorEastAsia" w:hAnsiTheme="minorEastAsia" w:hint="eastAsia"/>
                  <w:color w:val="000000"/>
                </w:rPr>
                <w:t>农</w:t>
              </w:r>
              <w:r w:rsidR="00BD027E" w:rsidRPr="007B3975">
                <w:rPr>
                  <w:rFonts w:asciiTheme="minorEastAsia" w:eastAsiaTheme="minorEastAsia" w:hAnsiTheme="minorEastAsia" w:hint="eastAsia"/>
                  <w:color w:val="000000"/>
                </w:rPr>
                <w:t xml:space="preserve">  </w:t>
              </w:r>
              <w:r w:rsidR="00BB0552" w:rsidRPr="007B3975">
                <w:rPr>
                  <w:rFonts w:asciiTheme="minorEastAsia" w:eastAsiaTheme="minorEastAsia" w:hAnsiTheme="minorEastAsia" w:hint="eastAsia"/>
                  <w:color w:val="000000"/>
                </w:rPr>
                <w:t>学</w:t>
              </w:r>
            </w:hyperlink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5028E" w:rsidRPr="006D3959" w:rsidTr="0045028E">
        <w:tc>
          <w:tcPr>
            <w:tcW w:w="1348" w:type="dxa"/>
          </w:tcPr>
          <w:p w:rsidR="00BB0552" w:rsidRPr="007B3975" w:rsidRDefault="00BB0552" w:rsidP="00BD027E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医</w:t>
            </w:r>
            <w:r w:rsidR="00BD027E" w:rsidRPr="007B3975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 </w:t>
            </w: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学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5028E" w:rsidRPr="006D3959" w:rsidTr="0045028E">
        <w:tc>
          <w:tcPr>
            <w:tcW w:w="1348" w:type="dxa"/>
          </w:tcPr>
          <w:p w:rsidR="00BB0552" w:rsidRPr="007B3975" w:rsidRDefault="00BB0552" w:rsidP="00BD027E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7B3975">
              <w:rPr>
                <w:rFonts w:asciiTheme="minorEastAsia" w:eastAsiaTheme="minorEastAsia" w:hAnsiTheme="minorEastAsia" w:cs="宋体" w:hint="eastAsia"/>
                <w:color w:val="000000"/>
              </w:rPr>
              <w:t>管理学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5028E" w:rsidRPr="006D3959" w:rsidTr="0045028E">
        <w:tc>
          <w:tcPr>
            <w:tcW w:w="1348" w:type="dxa"/>
          </w:tcPr>
          <w:p w:rsidR="00BB0552" w:rsidRPr="007B3975" w:rsidRDefault="00BB0552" w:rsidP="00BD027E">
            <w:pPr>
              <w:jc w:val="center"/>
              <w:rPr>
                <w:rFonts w:asciiTheme="minorEastAsia" w:eastAsiaTheme="minorEastAsia" w:hAnsiTheme="minorEastAsia" w:cs="宋体"/>
                <w:color w:val="000000"/>
                <w:shd w:val="clear" w:color="auto" w:fill="FFFFFF"/>
              </w:rPr>
            </w:pPr>
            <w:r w:rsidRPr="007B3975">
              <w:rPr>
                <w:rFonts w:asciiTheme="minorEastAsia" w:eastAsiaTheme="minorEastAsia" w:hAnsiTheme="minorEastAsia" w:cs="宋体" w:hint="eastAsia"/>
                <w:color w:val="000000"/>
                <w:shd w:val="clear" w:color="auto" w:fill="FFFFFF"/>
              </w:rPr>
              <w:t>艺术学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5028E" w:rsidRPr="006D3959" w:rsidTr="0045028E">
        <w:tc>
          <w:tcPr>
            <w:tcW w:w="1348" w:type="dxa"/>
          </w:tcPr>
          <w:p w:rsidR="00BB0552" w:rsidRPr="007B3975" w:rsidRDefault="00BB0552" w:rsidP="00BD027E">
            <w:pPr>
              <w:jc w:val="center"/>
              <w:rPr>
                <w:rFonts w:asciiTheme="minorEastAsia" w:eastAsiaTheme="minorEastAsia" w:hAnsiTheme="minorEastAsia"/>
                <w:color w:val="000000"/>
                <w:shd w:val="clear" w:color="auto" w:fill="FFFFFF"/>
              </w:rPr>
            </w:pPr>
            <w:r w:rsidRPr="007B3975">
              <w:rPr>
                <w:rFonts w:asciiTheme="minorEastAsia" w:eastAsiaTheme="minorEastAsia" w:hAnsiTheme="minorEastAsia" w:hint="eastAsia"/>
                <w:color w:val="000000"/>
                <w:shd w:val="clear" w:color="auto" w:fill="FFFFFF"/>
              </w:rPr>
              <w:t>军事学</w:t>
            </w: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</w:tbl>
    <w:p w:rsidR="00BB0552" w:rsidRDefault="00BB0552">
      <w:pPr>
        <w:rPr>
          <w:rFonts w:asciiTheme="minorEastAsia" w:eastAsiaTheme="minorEastAsia" w:hAnsiTheme="minorEastAsia"/>
          <w:b/>
          <w:bCs/>
          <w:color w:val="000000"/>
        </w:rPr>
      </w:pPr>
    </w:p>
    <w:p w:rsidR="00014516" w:rsidRDefault="00014516">
      <w:pPr>
        <w:rPr>
          <w:rFonts w:asciiTheme="minorEastAsia" w:eastAsiaTheme="minorEastAsia" w:hAnsiTheme="minorEastAsia"/>
          <w:b/>
          <w:bCs/>
          <w:color w:val="000000"/>
        </w:rPr>
      </w:pPr>
    </w:p>
    <w:p w:rsidR="00014516" w:rsidRPr="006D3959" w:rsidRDefault="00014516">
      <w:pPr>
        <w:rPr>
          <w:rFonts w:asciiTheme="minorEastAsia" w:eastAsiaTheme="minorEastAsia" w:hAnsiTheme="minorEastAsia"/>
          <w:b/>
          <w:bCs/>
          <w:color w:val="000000"/>
        </w:rPr>
      </w:pPr>
    </w:p>
    <w:tbl>
      <w:tblPr>
        <w:tblpPr w:leftFromText="180" w:rightFromText="180" w:vertAnchor="text" w:horzAnchor="margin" w:tblpY="510"/>
        <w:tblOverlap w:val="never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1276"/>
        <w:gridCol w:w="2835"/>
        <w:gridCol w:w="3111"/>
      </w:tblGrid>
      <w:tr w:rsidR="00BB0552" w:rsidRPr="006D3959" w:rsidTr="00BD027E">
        <w:tc>
          <w:tcPr>
            <w:tcW w:w="1526" w:type="dxa"/>
            <w:vAlign w:val="center"/>
          </w:tcPr>
          <w:p w:rsidR="00BB0552" w:rsidRPr="006D3959" w:rsidRDefault="00BB0552" w:rsidP="00E318D3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lastRenderedPageBreak/>
              <w:t>年份</w:t>
            </w:r>
          </w:p>
        </w:tc>
        <w:tc>
          <w:tcPr>
            <w:tcW w:w="1276" w:type="dxa"/>
            <w:vAlign w:val="center"/>
          </w:tcPr>
          <w:p w:rsidR="00BD027E" w:rsidRDefault="00BB0552" w:rsidP="00E318D3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评估当年</w:t>
            </w:r>
          </w:p>
          <w:p w:rsidR="00BB0552" w:rsidRPr="006D3959" w:rsidRDefault="00BB0552" w:rsidP="00E318D3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专业总数</w:t>
            </w:r>
          </w:p>
        </w:tc>
        <w:tc>
          <w:tcPr>
            <w:tcW w:w="2835" w:type="dxa"/>
            <w:vAlign w:val="center"/>
          </w:tcPr>
          <w:p w:rsidR="00E318D3" w:rsidRDefault="00BB0552" w:rsidP="00E318D3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评估当年新增专业名称</w:t>
            </w:r>
          </w:p>
          <w:p w:rsidR="00BB0552" w:rsidRPr="006D3959" w:rsidRDefault="00BB0552" w:rsidP="00E318D3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（填不下可另附纸）</w:t>
            </w:r>
          </w:p>
        </w:tc>
        <w:tc>
          <w:tcPr>
            <w:tcW w:w="3111" w:type="dxa"/>
            <w:vAlign w:val="center"/>
          </w:tcPr>
          <w:p w:rsidR="00E318D3" w:rsidRDefault="00BB0552" w:rsidP="00E318D3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评估当年停办专业名称</w:t>
            </w:r>
          </w:p>
          <w:p w:rsidR="00BB0552" w:rsidRPr="006D3959" w:rsidRDefault="00BB0552" w:rsidP="00E318D3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（填不下可另附纸）</w:t>
            </w:r>
          </w:p>
        </w:tc>
      </w:tr>
      <w:tr w:rsidR="00BB0552" w:rsidRPr="006D3959" w:rsidTr="00BD027E">
        <w:trPr>
          <w:trHeight w:val="737"/>
        </w:trPr>
        <w:tc>
          <w:tcPr>
            <w:tcW w:w="1526" w:type="dxa"/>
            <w:vAlign w:val="center"/>
          </w:tcPr>
          <w:p w:rsidR="00BB0552" w:rsidRPr="006D3959" w:rsidRDefault="00BB0552" w:rsidP="00E318D3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 w:cs="宋体"/>
                <w:color w:val="000000"/>
              </w:rPr>
              <w:t>3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276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BD027E">
        <w:trPr>
          <w:trHeight w:val="647"/>
        </w:trPr>
        <w:tc>
          <w:tcPr>
            <w:tcW w:w="1526" w:type="dxa"/>
            <w:vAlign w:val="center"/>
          </w:tcPr>
          <w:p w:rsidR="00BB0552" w:rsidRPr="006D3959" w:rsidRDefault="00BB0552" w:rsidP="00E318D3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 w:cs="宋体"/>
                <w:color w:val="000000"/>
              </w:rPr>
              <w:t>2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276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BD027E">
        <w:trPr>
          <w:trHeight w:val="737"/>
        </w:trPr>
        <w:tc>
          <w:tcPr>
            <w:tcW w:w="1526" w:type="dxa"/>
            <w:vAlign w:val="center"/>
          </w:tcPr>
          <w:p w:rsidR="00BB0552" w:rsidRPr="006D3959" w:rsidRDefault="00BB0552" w:rsidP="00E318D3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</w:t>
            </w:r>
            <w:r w:rsidRPr="006D3959">
              <w:rPr>
                <w:rFonts w:asciiTheme="minorEastAsia" w:eastAsiaTheme="minorEastAsia" w:hAnsiTheme="minorEastAsia" w:cs="宋体"/>
                <w:color w:val="000000"/>
              </w:rPr>
              <w:t>1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276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BD027E">
        <w:trPr>
          <w:trHeight w:val="722"/>
        </w:trPr>
        <w:tc>
          <w:tcPr>
            <w:tcW w:w="1526" w:type="dxa"/>
            <w:vAlign w:val="center"/>
          </w:tcPr>
          <w:p w:rsidR="00BB0552" w:rsidRPr="006D3959" w:rsidRDefault="00BB0552" w:rsidP="00E318D3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</w:t>
            </w:r>
            <w:r w:rsidR="00E318D3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估</w:t>
            </w:r>
            <w:r w:rsidR="00E318D3">
              <w:rPr>
                <w:rFonts w:asciiTheme="minorEastAsia" w:eastAsiaTheme="minorEastAsia" w:hAnsiTheme="minorEastAsia" w:cs="宋体" w:hint="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当</w:t>
            </w:r>
            <w:r w:rsidRPr="006D3959">
              <w:rPr>
                <w:rFonts w:asciiTheme="minorEastAsia" w:eastAsiaTheme="minorEastAsia" w:hAnsiTheme="minorEastAsia" w:cs="宋体"/>
                <w:color w:val="000000"/>
              </w:rPr>
              <w:t xml:space="preserve"> 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276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BD027E">
        <w:trPr>
          <w:trHeight w:val="717"/>
        </w:trPr>
        <w:tc>
          <w:tcPr>
            <w:tcW w:w="1526" w:type="dxa"/>
            <w:vAlign w:val="center"/>
          </w:tcPr>
          <w:p w:rsidR="00BB0552" w:rsidRPr="006D3959" w:rsidRDefault="00BB0552" w:rsidP="00E318D3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评估后</w:t>
            </w:r>
            <w:r w:rsidRPr="006D3959">
              <w:rPr>
                <w:rFonts w:asciiTheme="minorEastAsia" w:eastAsiaTheme="minorEastAsia" w:hAnsiTheme="minorEastAsia" w:cs="宋体"/>
                <w:color w:val="000000"/>
              </w:rPr>
              <w:t>1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276" w:type="dxa"/>
            <w:vAlign w:val="center"/>
          </w:tcPr>
          <w:p w:rsidR="00BB0552" w:rsidRPr="006D3959" w:rsidRDefault="00BB0552" w:rsidP="00F17A6E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B0552" w:rsidRPr="006D3959" w:rsidRDefault="00BB0552" w:rsidP="00F17A6E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BB0552" w:rsidRPr="006D3959" w:rsidRDefault="00BB0552" w:rsidP="00F17A6E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BD027E">
        <w:trPr>
          <w:trHeight w:val="717"/>
        </w:trPr>
        <w:tc>
          <w:tcPr>
            <w:tcW w:w="1526" w:type="dxa"/>
            <w:vAlign w:val="center"/>
          </w:tcPr>
          <w:p w:rsidR="00BB0552" w:rsidRPr="006D3959" w:rsidRDefault="00BB0552" w:rsidP="00A4003E">
            <w:pPr>
              <w:jc w:val="distribute"/>
              <w:rPr>
                <w:rFonts w:asciiTheme="minorEastAsia" w:eastAsiaTheme="minorEastAsia" w:hAnsiTheme="minorEastAsia" w:cs="宋体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/>
                <w:color w:val="000000"/>
              </w:rPr>
              <w:t>2014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276" w:type="dxa"/>
            <w:vAlign w:val="center"/>
          </w:tcPr>
          <w:p w:rsidR="00BB0552" w:rsidRPr="006D3959" w:rsidRDefault="00BB0552" w:rsidP="00F17A6E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B0552" w:rsidRPr="006D3959" w:rsidRDefault="00BB0552" w:rsidP="00F17A6E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BB0552" w:rsidRPr="006D3959" w:rsidRDefault="00BB0552" w:rsidP="00F17A6E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</w:tbl>
    <w:p w:rsidR="00BB0552" w:rsidRPr="006C34EA" w:rsidRDefault="00BB0552" w:rsidP="006C34EA">
      <w:pPr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表</w:t>
      </w:r>
      <w:r w:rsidRPr="006C34EA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7</w:t>
      </w: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：学校新增和停办专业</w:t>
      </w:r>
    </w:p>
    <w:p w:rsidR="00625D45" w:rsidRDefault="00625D45" w:rsidP="002E1475">
      <w:pPr>
        <w:rPr>
          <w:rFonts w:asciiTheme="minorEastAsia" w:eastAsiaTheme="minorEastAsia" w:hAnsiTheme="minorEastAsia" w:cs="楷体_GB2312"/>
          <w:b/>
          <w:color w:val="000000"/>
        </w:rPr>
      </w:pPr>
    </w:p>
    <w:p w:rsidR="00BD027E" w:rsidRDefault="00BD027E" w:rsidP="002E1475">
      <w:pPr>
        <w:rPr>
          <w:rFonts w:asciiTheme="minorEastAsia" w:eastAsiaTheme="minorEastAsia" w:hAnsiTheme="minorEastAsia" w:cs="楷体_GB2312"/>
          <w:b/>
          <w:color w:val="000000"/>
        </w:rPr>
      </w:pPr>
    </w:p>
    <w:p w:rsidR="00625D45" w:rsidRPr="00BD027E" w:rsidRDefault="00625D45" w:rsidP="002E1475">
      <w:pPr>
        <w:rPr>
          <w:rFonts w:asciiTheme="minorEastAsia" w:eastAsiaTheme="minorEastAsia" w:hAnsiTheme="minorEastAsia" w:cs="楷体_GB2312"/>
          <w:b/>
          <w:color w:val="000000"/>
        </w:rPr>
      </w:pPr>
    </w:p>
    <w:p w:rsidR="00BB0552" w:rsidRDefault="00BB0552" w:rsidP="006C34EA">
      <w:pPr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表</w:t>
      </w:r>
      <w:r w:rsidRPr="006C34EA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8</w:t>
      </w: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：教学质量监控机构成立情况表</w:t>
      </w:r>
    </w:p>
    <w:p w:rsidR="00625D45" w:rsidRDefault="00625D45" w:rsidP="006C34EA">
      <w:pPr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</w:p>
    <w:tbl>
      <w:tblPr>
        <w:tblW w:w="8610" w:type="dxa"/>
        <w:tblInd w:w="93" w:type="dxa"/>
        <w:tblLook w:val="04A0"/>
      </w:tblPr>
      <w:tblGrid>
        <w:gridCol w:w="4229"/>
        <w:gridCol w:w="4381"/>
      </w:tblGrid>
      <w:tr w:rsidR="00625D45" w:rsidRPr="00625D45" w:rsidTr="00625D45">
        <w:trPr>
          <w:trHeight w:val="975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0B54EA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成立独立</w:t>
            </w:r>
            <w:r w:rsidRPr="00625D45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教学质量监控机构年份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45" w:rsidRPr="00625D45" w:rsidRDefault="00625D45" w:rsidP="00625D4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625D45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请在对应年份打“√”</w:t>
            </w:r>
          </w:p>
        </w:tc>
      </w:tr>
      <w:tr w:rsidR="00625D45" w:rsidRPr="00625D45" w:rsidTr="00014516">
        <w:trPr>
          <w:trHeight w:val="437"/>
        </w:trPr>
        <w:tc>
          <w:tcPr>
            <w:tcW w:w="4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评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估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前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第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25D45" w:rsidRPr="00625D45" w:rsidTr="00014516">
        <w:trPr>
          <w:trHeight w:val="479"/>
        </w:trPr>
        <w:tc>
          <w:tcPr>
            <w:tcW w:w="4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评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估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前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第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 年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25D45" w:rsidRPr="00625D45" w:rsidTr="00014516">
        <w:trPr>
          <w:trHeight w:val="451"/>
        </w:trPr>
        <w:tc>
          <w:tcPr>
            <w:tcW w:w="4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评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估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前 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25D45" w:rsidRPr="00625D45" w:rsidTr="00014516">
        <w:trPr>
          <w:trHeight w:val="423"/>
        </w:trPr>
        <w:tc>
          <w:tcPr>
            <w:tcW w:w="4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评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估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当 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25D45" w:rsidRPr="00625D45" w:rsidTr="00014516">
        <w:trPr>
          <w:trHeight w:val="422"/>
        </w:trPr>
        <w:tc>
          <w:tcPr>
            <w:tcW w:w="4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评 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估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后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1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25D45" w:rsidRPr="00625D45" w:rsidTr="00014516">
        <w:trPr>
          <w:trHeight w:val="451"/>
        </w:trPr>
        <w:tc>
          <w:tcPr>
            <w:tcW w:w="4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0B54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4 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年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25D45" w:rsidRPr="00625D45" w:rsidTr="00014516">
        <w:trPr>
          <w:trHeight w:val="423"/>
        </w:trPr>
        <w:tc>
          <w:tcPr>
            <w:tcW w:w="4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其 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他 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年 </w:t>
            </w:r>
            <w:r w:rsidR="000B54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25D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45" w:rsidRPr="00625D45" w:rsidRDefault="00625D45" w:rsidP="00625D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25D4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BD027E" w:rsidRPr="006C34EA" w:rsidRDefault="00BD027E" w:rsidP="006C34EA">
      <w:pPr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</w:p>
    <w:p w:rsidR="00BB0552" w:rsidRPr="00E318D3" w:rsidRDefault="00BB0552" w:rsidP="00E318D3">
      <w:pPr>
        <w:spacing w:line="360" w:lineRule="auto"/>
        <w:rPr>
          <w:rFonts w:asciiTheme="minorEastAsia" w:eastAsiaTheme="minorEastAsia" w:hAnsiTheme="minorEastAsia" w:cs="楷体_GB2312"/>
          <w:color w:val="000000"/>
        </w:rPr>
      </w:pPr>
      <w:r w:rsidRPr="00E318D3">
        <w:rPr>
          <w:rFonts w:asciiTheme="minorEastAsia" w:eastAsiaTheme="minorEastAsia" w:hAnsiTheme="minorEastAsia" w:cs="楷体_GB2312" w:hint="eastAsia"/>
          <w:b/>
          <w:color w:val="000000"/>
        </w:rPr>
        <w:t>指标说明：</w:t>
      </w:r>
      <w:r w:rsidRPr="00E318D3">
        <w:rPr>
          <w:rFonts w:asciiTheme="minorEastAsia" w:eastAsiaTheme="minorEastAsia" w:hAnsiTheme="minorEastAsia" w:cs="楷体_GB2312" w:hint="eastAsia"/>
          <w:color w:val="000000"/>
        </w:rPr>
        <w:t>教学质量监控机构：指教学质量监控（管理）办公室（处）、评建（估）中心（办公室）等机构。</w:t>
      </w:r>
    </w:p>
    <w:p w:rsidR="00BB0552" w:rsidRDefault="00BB0552" w:rsidP="0089536C">
      <w:pPr>
        <w:ind w:firstLineChars="200" w:firstLine="480"/>
        <w:rPr>
          <w:rFonts w:asciiTheme="minorEastAsia" w:eastAsiaTheme="minorEastAsia" w:hAnsiTheme="minorEastAsia" w:cs="楷体_GB2312"/>
          <w:color w:val="000000"/>
          <w:sz w:val="24"/>
          <w:szCs w:val="24"/>
        </w:rPr>
      </w:pPr>
    </w:p>
    <w:p w:rsidR="00625D45" w:rsidRDefault="00625D45" w:rsidP="0089536C">
      <w:pPr>
        <w:ind w:firstLineChars="200" w:firstLine="480"/>
        <w:rPr>
          <w:rFonts w:asciiTheme="minorEastAsia" w:eastAsiaTheme="minorEastAsia" w:hAnsiTheme="minorEastAsia" w:cs="楷体_GB2312"/>
          <w:color w:val="000000"/>
          <w:sz w:val="24"/>
          <w:szCs w:val="24"/>
        </w:rPr>
      </w:pPr>
    </w:p>
    <w:p w:rsidR="00625D45" w:rsidRDefault="00625D45" w:rsidP="0089536C">
      <w:pPr>
        <w:ind w:firstLineChars="200" w:firstLine="480"/>
        <w:rPr>
          <w:rFonts w:asciiTheme="minorEastAsia" w:eastAsiaTheme="minorEastAsia" w:hAnsiTheme="minorEastAsia" w:cs="楷体_GB2312"/>
          <w:color w:val="000000"/>
          <w:sz w:val="24"/>
          <w:szCs w:val="24"/>
        </w:rPr>
      </w:pPr>
    </w:p>
    <w:p w:rsidR="00014516" w:rsidRDefault="00014516" w:rsidP="0089536C">
      <w:pPr>
        <w:ind w:firstLineChars="200" w:firstLine="480"/>
        <w:rPr>
          <w:rFonts w:asciiTheme="minorEastAsia" w:eastAsiaTheme="minorEastAsia" w:hAnsiTheme="minorEastAsia" w:cs="楷体_GB2312"/>
          <w:color w:val="000000"/>
          <w:sz w:val="24"/>
          <w:szCs w:val="24"/>
        </w:rPr>
      </w:pPr>
    </w:p>
    <w:p w:rsidR="00BB0552" w:rsidRPr="006C34EA" w:rsidRDefault="00BB0552" w:rsidP="006C34EA">
      <w:pPr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  <w:bookmarkStart w:id="0" w:name="_GoBack"/>
      <w:bookmarkEnd w:id="0"/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lastRenderedPageBreak/>
        <w:t>表</w:t>
      </w:r>
      <w:r w:rsidRPr="006C34EA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9</w:t>
      </w: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：管理人员基本信息</w:t>
      </w:r>
    </w:p>
    <w:tbl>
      <w:tblPr>
        <w:tblW w:w="87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1642"/>
        <w:gridCol w:w="1800"/>
        <w:gridCol w:w="2160"/>
        <w:gridCol w:w="1620"/>
      </w:tblGrid>
      <w:tr w:rsidR="00BB0552" w:rsidRPr="006D3959" w:rsidTr="00A4003E">
        <w:trPr>
          <w:trHeight w:val="472"/>
        </w:trPr>
        <w:tc>
          <w:tcPr>
            <w:tcW w:w="1526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年份</w:t>
            </w:r>
          </w:p>
        </w:tc>
        <w:tc>
          <w:tcPr>
            <w:tcW w:w="164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学生管理人数</w:t>
            </w:r>
          </w:p>
        </w:tc>
        <w:tc>
          <w:tcPr>
            <w:tcW w:w="180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教学管理人员</w:t>
            </w:r>
          </w:p>
        </w:tc>
        <w:tc>
          <w:tcPr>
            <w:tcW w:w="216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教学质量监控人数</w:t>
            </w:r>
          </w:p>
        </w:tc>
        <w:tc>
          <w:tcPr>
            <w:tcW w:w="162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就业管理人数</w:t>
            </w:r>
          </w:p>
        </w:tc>
      </w:tr>
      <w:tr w:rsidR="00BB0552" w:rsidRPr="006D3959" w:rsidTr="00A4003E">
        <w:trPr>
          <w:trHeight w:val="451"/>
        </w:trPr>
        <w:tc>
          <w:tcPr>
            <w:tcW w:w="1526" w:type="dxa"/>
            <w:vAlign w:val="center"/>
          </w:tcPr>
          <w:p w:rsidR="00BB0552" w:rsidRPr="006D3959" w:rsidRDefault="00BB0552" w:rsidP="00A4003E">
            <w:pPr>
              <w:jc w:val="distribut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3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64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A4003E">
        <w:trPr>
          <w:trHeight w:val="450"/>
        </w:trPr>
        <w:tc>
          <w:tcPr>
            <w:tcW w:w="1526" w:type="dxa"/>
            <w:vAlign w:val="center"/>
          </w:tcPr>
          <w:p w:rsidR="00BB0552" w:rsidRPr="006D3959" w:rsidRDefault="00BB0552" w:rsidP="00A4003E">
            <w:pPr>
              <w:jc w:val="distribut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2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64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A4003E">
        <w:trPr>
          <w:trHeight w:val="451"/>
        </w:trPr>
        <w:tc>
          <w:tcPr>
            <w:tcW w:w="1526" w:type="dxa"/>
            <w:vAlign w:val="center"/>
          </w:tcPr>
          <w:p w:rsidR="00BB0552" w:rsidRPr="006D3959" w:rsidRDefault="00BB0552" w:rsidP="00A4003E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1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64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A4003E">
        <w:trPr>
          <w:trHeight w:val="413"/>
        </w:trPr>
        <w:tc>
          <w:tcPr>
            <w:tcW w:w="1526" w:type="dxa"/>
            <w:vAlign w:val="center"/>
          </w:tcPr>
          <w:p w:rsidR="00BB0552" w:rsidRPr="006D3959" w:rsidRDefault="00BB0552" w:rsidP="00A4003E">
            <w:pPr>
              <w:jc w:val="distribut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评估当年</w:t>
            </w:r>
          </w:p>
        </w:tc>
        <w:tc>
          <w:tcPr>
            <w:tcW w:w="164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A4003E">
        <w:trPr>
          <w:trHeight w:val="419"/>
        </w:trPr>
        <w:tc>
          <w:tcPr>
            <w:tcW w:w="1526" w:type="dxa"/>
            <w:vAlign w:val="center"/>
          </w:tcPr>
          <w:p w:rsidR="00BB0552" w:rsidRPr="006D3959" w:rsidRDefault="00BB0552" w:rsidP="00A4003E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评估后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1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64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A4003E">
        <w:trPr>
          <w:trHeight w:val="424"/>
        </w:trPr>
        <w:tc>
          <w:tcPr>
            <w:tcW w:w="1526" w:type="dxa"/>
            <w:vAlign w:val="center"/>
          </w:tcPr>
          <w:p w:rsidR="00BB0552" w:rsidRPr="006D3959" w:rsidRDefault="00A4003E" w:rsidP="00A4003E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0</w:t>
            </w:r>
            <w:r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1</w:t>
            </w:r>
            <w:r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4</w:t>
            </w:r>
            <w:r>
              <w:rPr>
                <w:rFonts w:asciiTheme="minorEastAsia" w:eastAsiaTheme="minorEastAsia" w:hAnsiTheme="minorEastAsia"/>
                <w:color w:val="000000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年</w:t>
            </w:r>
          </w:p>
        </w:tc>
        <w:tc>
          <w:tcPr>
            <w:tcW w:w="164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</w:tbl>
    <w:p w:rsidR="00BB0552" w:rsidRPr="00E318D3" w:rsidRDefault="00BB0552" w:rsidP="009C17B9">
      <w:pPr>
        <w:spacing w:line="360" w:lineRule="auto"/>
        <w:rPr>
          <w:rFonts w:asciiTheme="minorEastAsia" w:eastAsiaTheme="minorEastAsia" w:hAnsiTheme="minorEastAsia" w:cs="楷体_GB2312"/>
          <w:color w:val="000000"/>
        </w:rPr>
      </w:pPr>
      <w:r w:rsidRPr="00E318D3">
        <w:rPr>
          <w:rFonts w:asciiTheme="minorEastAsia" w:eastAsiaTheme="minorEastAsia" w:hAnsiTheme="minorEastAsia" w:cs="楷体_GB2312" w:hint="eastAsia"/>
          <w:b/>
          <w:color w:val="000000"/>
        </w:rPr>
        <w:t>指标说明：</w:t>
      </w:r>
      <w:r w:rsidRPr="009C17B9">
        <w:rPr>
          <w:rFonts w:asciiTheme="minorEastAsia" w:eastAsiaTheme="minorEastAsia" w:hAnsiTheme="minorEastAsia" w:cs="楷体_GB2312" w:hint="eastAsia"/>
          <w:b/>
          <w:color w:val="000000"/>
        </w:rPr>
        <w:t>学生管理人员</w:t>
      </w:r>
      <w:r w:rsidRPr="009C17B9">
        <w:rPr>
          <w:rFonts w:asciiTheme="minorEastAsia" w:eastAsiaTheme="minorEastAsia" w:hAnsiTheme="minorEastAsia" w:cs="楷体_GB2312" w:hint="eastAsia"/>
          <w:color w:val="000000"/>
        </w:rPr>
        <w:t>：</w:t>
      </w:r>
      <w:r w:rsidRPr="00E318D3">
        <w:rPr>
          <w:rFonts w:asciiTheme="minorEastAsia" w:eastAsiaTheme="minorEastAsia" w:hAnsiTheme="minorEastAsia" w:cs="楷体_GB2312" w:hint="eastAsia"/>
          <w:color w:val="000000"/>
        </w:rPr>
        <w:t>指校级分管学生工作的领导和校级学生管理机构的领导和工作人员；院系专门从事学生管理工作的人员</w:t>
      </w:r>
      <w:r w:rsidR="00A4003E">
        <w:rPr>
          <w:rFonts w:asciiTheme="minorEastAsia" w:eastAsiaTheme="minorEastAsia" w:hAnsiTheme="minorEastAsia" w:cs="楷体_GB2312" w:hint="eastAsia"/>
          <w:color w:val="000000"/>
        </w:rPr>
        <w:t>；</w:t>
      </w:r>
      <w:r w:rsidRPr="009C17B9">
        <w:rPr>
          <w:rFonts w:asciiTheme="minorEastAsia" w:eastAsiaTheme="minorEastAsia" w:hAnsiTheme="minorEastAsia" w:cs="楷体_GB2312" w:hint="eastAsia"/>
          <w:b/>
          <w:color w:val="000000"/>
        </w:rPr>
        <w:t>教学管理人员：</w:t>
      </w:r>
      <w:r w:rsidRPr="00E318D3">
        <w:rPr>
          <w:rFonts w:asciiTheme="minorEastAsia" w:eastAsiaTheme="minorEastAsia" w:hAnsiTheme="minorEastAsia" w:cs="楷体_GB2312" w:hint="eastAsia"/>
          <w:color w:val="000000"/>
        </w:rPr>
        <w:t>指校级分管教学领导和教务处专职教学管理人员，院系分管教学领导和教学秘书、教学员</w:t>
      </w:r>
      <w:r w:rsidR="00A4003E">
        <w:rPr>
          <w:rFonts w:asciiTheme="minorEastAsia" w:eastAsiaTheme="minorEastAsia" w:hAnsiTheme="minorEastAsia" w:cs="楷体_GB2312" w:hint="eastAsia"/>
          <w:color w:val="000000"/>
        </w:rPr>
        <w:t>；</w:t>
      </w:r>
      <w:r w:rsidRPr="009C17B9">
        <w:rPr>
          <w:rFonts w:asciiTheme="minorEastAsia" w:eastAsiaTheme="minorEastAsia" w:hAnsiTheme="minorEastAsia" w:cs="楷体_GB2312" w:hint="eastAsia"/>
          <w:b/>
          <w:color w:val="000000"/>
        </w:rPr>
        <w:t>教学质量监控：</w:t>
      </w:r>
      <w:r w:rsidRPr="00E318D3">
        <w:rPr>
          <w:rFonts w:asciiTheme="minorEastAsia" w:eastAsiaTheme="minorEastAsia" w:hAnsiTheme="minorEastAsia" w:cs="楷体_GB2312" w:hint="eastAsia"/>
          <w:color w:val="000000"/>
        </w:rPr>
        <w:t>指质量监控部门专职人员</w:t>
      </w:r>
      <w:r w:rsidR="009C17B9">
        <w:rPr>
          <w:rFonts w:asciiTheme="minorEastAsia" w:eastAsiaTheme="minorEastAsia" w:hAnsiTheme="minorEastAsia" w:cs="楷体_GB2312" w:hint="eastAsia"/>
          <w:color w:val="000000"/>
        </w:rPr>
        <w:t>；</w:t>
      </w:r>
      <w:r w:rsidRPr="009C17B9">
        <w:rPr>
          <w:rFonts w:asciiTheme="minorEastAsia" w:eastAsiaTheme="minorEastAsia" w:hAnsiTheme="minorEastAsia" w:cs="楷体_GB2312" w:hint="eastAsia"/>
          <w:b/>
          <w:color w:val="000000"/>
        </w:rPr>
        <w:t>就业管理人员：</w:t>
      </w:r>
      <w:r w:rsidRPr="00E318D3">
        <w:rPr>
          <w:rFonts w:asciiTheme="minorEastAsia" w:eastAsiaTheme="minorEastAsia" w:hAnsiTheme="minorEastAsia" w:cs="楷体_GB2312" w:hint="eastAsia"/>
          <w:color w:val="000000"/>
        </w:rPr>
        <w:t>指学校负责学生就业指导和管理组织机构中工作人员。</w:t>
      </w:r>
    </w:p>
    <w:p w:rsidR="00BB0552" w:rsidRPr="006D3959" w:rsidRDefault="00BB0552" w:rsidP="002E1475">
      <w:pPr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注：数据按</w:t>
      </w:r>
      <w:r w:rsidRPr="006D3959"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  <w:t>9</w:t>
      </w:r>
      <w:r w:rsidRPr="006D3959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月</w:t>
      </w:r>
      <w:r w:rsidRPr="006D3959"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  <w:t>30</w:t>
      </w:r>
      <w:r w:rsidRPr="006D3959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日时点统计。</w:t>
      </w:r>
    </w:p>
    <w:p w:rsidR="00BB0552" w:rsidRPr="006D3959" w:rsidRDefault="00BB0552" w:rsidP="0089536C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BB0552" w:rsidRDefault="00BB0552" w:rsidP="006C34EA">
      <w:pPr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表</w:t>
      </w:r>
      <w:r w:rsidRPr="006C34EA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10</w:t>
      </w:r>
      <w:r w:rsidRPr="006C34EA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：应届毕业生就业率</w:t>
      </w:r>
    </w:p>
    <w:tbl>
      <w:tblPr>
        <w:tblW w:w="89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74"/>
        <w:gridCol w:w="1008"/>
        <w:gridCol w:w="882"/>
        <w:gridCol w:w="1103"/>
        <w:gridCol w:w="1165"/>
        <w:gridCol w:w="1103"/>
        <w:gridCol w:w="1108"/>
        <w:gridCol w:w="1140"/>
      </w:tblGrid>
      <w:tr w:rsidR="00BB0552" w:rsidRPr="006D3959" w:rsidTr="00A4003E">
        <w:tc>
          <w:tcPr>
            <w:tcW w:w="1474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年份</w:t>
            </w:r>
          </w:p>
        </w:tc>
        <w:tc>
          <w:tcPr>
            <w:tcW w:w="10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应届毕业生数</w:t>
            </w:r>
          </w:p>
        </w:tc>
        <w:tc>
          <w:tcPr>
            <w:tcW w:w="88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应届就业人数</w:t>
            </w: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应届毕业生就业率</w:t>
            </w:r>
          </w:p>
        </w:tc>
        <w:tc>
          <w:tcPr>
            <w:tcW w:w="1165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应届</w:t>
            </w: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毕业生在本省就业数</w:t>
            </w: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应届</w:t>
            </w: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毕业生在本省就业比例</w:t>
            </w:r>
          </w:p>
        </w:tc>
        <w:tc>
          <w:tcPr>
            <w:tcW w:w="11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应届</w:t>
            </w: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毕业生在本市就业数</w:t>
            </w:r>
          </w:p>
        </w:tc>
        <w:tc>
          <w:tcPr>
            <w:tcW w:w="114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6D3959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应届</w:t>
            </w: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毕业生在本市就业比例</w:t>
            </w:r>
          </w:p>
        </w:tc>
      </w:tr>
      <w:tr w:rsidR="00BB0552" w:rsidRPr="006D3959" w:rsidTr="00A4003E">
        <w:trPr>
          <w:trHeight w:val="518"/>
        </w:trPr>
        <w:tc>
          <w:tcPr>
            <w:tcW w:w="1474" w:type="dxa"/>
            <w:vAlign w:val="center"/>
          </w:tcPr>
          <w:p w:rsidR="00BB0552" w:rsidRPr="006D3959" w:rsidRDefault="00BB0552" w:rsidP="00A4003E">
            <w:pPr>
              <w:jc w:val="distribut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3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0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A4003E">
        <w:trPr>
          <w:trHeight w:val="412"/>
        </w:trPr>
        <w:tc>
          <w:tcPr>
            <w:tcW w:w="1474" w:type="dxa"/>
            <w:vAlign w:val="center"/>
          </w:tcPr>
          <w:p w:rsidR="00BB0552" w:rsidRPr="006D3959" w:rsidRDefault="00BB0552" w:rsidP="00A4003E">
            <w:pPr>
              <w:jc w:val="distribut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评估前第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2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0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A4003E">
        <w:trPr>
          <w:trHeight w:val="419"/>
        </w:trPr>
        <w:tc>
          <w:tcPr>
            <w:tcW w:w="1474" w:type="dxa"/>
            <w:vAlign w:val="center"/>
          </w:tcPr>
          <w:p w:rsidR="00BB0552" w:rsidRPr="006D3959" w:rsidRDefault="00BB0552" w:rsidP="00A4003E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评估前</w:t>
            </w:r>
            <w:r w:rsidR="00A4003E">
              <w:rPr>
                <w:rFonts w:asciiTheme="minorEastAsia" w:eastAsiaTheme="minorEastAsia" w:hAnsiTheme="minorEastAsia" w:cs="宋体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1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0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A4003E">
        <w:trPr>
          <w:trHeight w:val="411"/>
        </w:trPr>
        <w:tc>
          <w:tcPr>
            <w:tcW w:w="1474" w:type="dxa"/>
            <w:vAlign w:val="center"/>
          </w:tcPr>
          <w:p w:rsidR="00BB0552" w:rsidRPr="006D3959" w:rsidRDefault="00BB0552" w:rsidP="00A4003E">
            <w:pPr>
              <w:jc w:val="distribut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评估当年</w:t>
            </w:r>
          </w:p>
        </w:tc>
        <w:tc>
          <w:tcPr>
            <w:tcW w:w="10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A4003E">
        <w:trPr>
          <w:trHeight w:val="416"/>
        </w:trPr>
        <w:tc>
          <w:tcPr>
            <w:tcW w:w="1474" w:type="dxa"/>
            <w:vAlign w:val="center"/>
          </w:tcPr>
          <w:p w:rsidR="00BB0552" w:rsidRPr="006D3959" w:rsidRDefault="00BB0552" w:rsidP="00A4003E">
            <w:pPr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评估后</w:t>
            </w:r>
            <w:r w:rsidR="00A4003E">
              <w:rPr>
                <w:rFonts w:asciiTheme="minorEastAsia" w:eastAsiaTheme="minorEastAsia" w:hAnsiTheme="minorEastAsia" w:cs="宋体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1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0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A4003E">
        <w:trPr>
          <w:trHeight w:val="422"/>
        </w:trPr>
        <w:tc>
          <w:tcPr>
            <w:tcW w:w="1474" w:type="dxa"/>
            <w:vAlign w:val="center"/>
          </w:tcPr>
          <w:p w:rsidR="00BB0552" w:rsidRPr="006D3959" w:rsidRDefault="00BB0552">
            <w:pPr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/>
                <w:color w:val="000000"/>
              </w:rPr>
              <w:t>2</w:t>
            </w:r>
            <w:r w:rsidR="00A4003E"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0</w:t>
            </w:r>
            <w:r w:rsidR="00A4003E">
              <w:rPr>
                <w:rFonts w:asciiTheme="minorEastAsia" w:eastAsiaTheme="minorEastAsia" w:hAnsiTheme="minorEastAsia"/>
                <w:color w:val="000000"/>
              </w:rPr>
              <w:t xml:space="preserve"> 0 9   </w:t>
            </w:r>
            <w:r w:rsidRPr="006D3959">
              <w:rPr>
                <w:rFonts w:asciiTheme="minorEastAsia" w:eastAsiaTheme="minorEastAsia" w:hAnsiTheme="minorEastAsia" w:hint="eastAsia"/>
                <w:color w:val="000000"/>
              </w:rPr>
              <w:t>年</w:t>
            </w:r>
          </w:p>
        </w:tc>
        <w:tc>
          <w:tcPr>
            <w:tcW w:w="10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0552" w:rsidRPr="006D3959" w:rsidTr="00A4003E">
        <w:trPr>
          <w:trHeight w:val="415"/>
        </w:trPr>
        <w:tc>
          <w:tcPr>
            <w:tcW w:w="1474" w:type="dxa"/>
            <w:vAlign w:val="center"/>
          </w:tcPr>
          <w:p w:rsidR="00BB0552" w:rsidRPr="006D3959" w:rsidRDefault="00BB0552" w:rsidP="00A4003E">
            <w:pPr>
              <w:rPr>
                <w:rFonts w:asciiTheme="minorEastAsia" w:eastAsiaTheme="minorEastAsia" w:hAnsiTheme="minorEastAsia"/>
                <w:color w:val="000000"/>
              </w:rPr>
            </w:pPr>
            <w:r w:rsidRPr="006D3959">
              <w:rPr>
                <w:rFonts w:asciiTheme="minorEastAsia" w:eastAsiaTheme="minorEastAsia" w:hAnsiTheme="minorEastAsia"/>
                <w:color w:val="000000"/>
              </w:rPr>
              <w:t>2</w:t>
            </w:r>
            <w:r w:rsidR="00A4003E"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 w:rsidRPr="006D3959">
              <w:rPr>
                <w:rFonts w:asciiTheme="minorEastAsia" w:eastAsiaTheme="minorEastAsia" w:hAnsiTheme="minorEastAsia"/>
                <w:color w:val="000000"/>
              </w:rPr>
              <w:t>0</w:t>
            </w:r>
            <w:r w:rsidR="00A4003E">
              <w:rPr>
                <w:rFonts w:asciiTheme="minorEastAsia" w:eastAsiaTheme="minorEastAsia" w:hAnsiTheme="minorEastAsia"/>
                <w:color w:val="000000"/>
              </w:rPr>
              <w:t xml:space="preserve"> 1 4   </w:t>
            </w:r>
            <w:r w:rsidRPr="006D3959">
              <w:rPr>
                <w:rFonts w:asciiTheme="minorEastAsia" w:eastAsiaTheme="minorEastAsia" w:hAnsiTheme="minorEastAsia" w:cs="宋体" w:hint="eastAsia"/>
                <w:color w:val="000000"/>
              </w:rPr>
              <w:t>年</w:t>
            </w:r>
          </w:p>
        </w:tc>
        <w:tc>
          <w:tcPr>
            <w:tcW w:w="10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BB0552" w:rsidRPr="006D3959" w:rsidRDefault="00BB055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</w:tbl>
    <w:p w:rsidR="00BB0552" w:rsidRPr="00A4003E" w:rsidRDefault="00BB0552" w:rsidP="00E318D3">
      <w:pPr>
        <w:spacing w:line="360" w:lineRule="auto"/>
        <w:rPr>
          <w:rFonts w:asciiTheme="minorEastAsia" w:eastAsiaTheme="minorEastAsia" w:hAnsiTheme="minorEastAsia" w:cs="楷体_GB2312"/>
          <w:color w:val="000000"/>
        </w:rPr>
      </w:pPr>
      <w:r w:rsidRPr="00A4003E">
        <w:rPr>
          <w:rFonts w:asciiTheme="minorEastAsia" w:eastAsiaTheme="minorEastAsia" w:hAnsiTheme="minorEastAsia" w:cs="楷体_GB2312" w:hint="eastAsia"/>
          <w:b/>
          <w:color w:val="000000"/>
        </w:rPr>
        <w:t>指标说明：</w:t>
      </w:r>
      <w:r w:rsidRPr="00A4003E">
        <w:rPr>
          <w:rFonts w:asciiTheme="minorEastAsia" w:eastAsiaTheme="minorEastAsia" w:hAnsiTheme="minorEastAsia" w:cs="楷体_GB2312" w:hint="eastAsia"/>
          <w:color w:val="000000"/>
        </w:rPr>
        <w:t>院（系）应届毕业生：指具有学籍的应届学生学完教学计划规定的全部课程，考试及格，取得毕业证书，当年实际毕业的学生数。“应届毕业生在本市就业”中的“本市”：指学校所在地的地级市以上。</w:t>
      </w:r>
    </w:p>
    <w:p w:rsidR="00BB0552" w:rsidRPr="00A4003E" w:rsidRDefault="00BB0552" w:rsidP="002E1475">
      <w:pPr>
        <w:spacing w:line="360" w:lineRule="auto"/>
        <w:rPr>
          <w:rFonts w:asciiTheme="minorEastAsia" w:eastAsiaTheme="minorEastAsia" w:hAnsiTheme="minorEastAsia" w:cs="楷体_GB2312"/>
          <w:b/>
          <w:color w:val="000000"/>
        </w:rPr>
      </w:pPr>
      <w:r w:rsidRPr="00A4003E">
        <w:rPr>
          <w:rFonts w:asciiTheme="minorEastAsia" w:eastAsiaTheme="minorEastAsia" w:hAnsiTheme="minorEastAsia" w:cs="楷体_GB2312" w:hint="eastAsia"/>
          <w:b/>
          <w:color w:val="000000"/>
        </w:rPr>
        <w:t>注：数据按</w:t>
      </w:r>
      <w:r w:rsidRPr="00A4003E">
        <w:rPr>
          <w:rFonts w:asciiTheme="minorEastAsia" w:eastAsiaTheme="minorEastAsia" w:hAnsiTheme="minorEastAsia" w:cs="楷体_GB2312"/>
          <w:b/>
          <w:color w:val="000000"/>
        </w:rPr>
        <w:t>9</w:t>
      </w:r>
      <w:r w:rsidRPr="00A4003E">
        <w:rPr>
          <w:rFonts w:asciiTheme="minorEastAsia" w:eastAsiaTheme="minorEastAsia" w:hAnsiTheme="minorEastAsia" w:cs="楷体_GB2312" w:hint="eastAsia"/>
          <w:b/>
          <w:color w:val="000000"/>
        </w:rPr>
        <w:t>月</w:t>
      </w:r>
      <w:r w:rsidRPr="00A4003E">
        <w:rPr>
          <w:rFonts w:asciiTheme="minorEastAsia" w:eastAsiaTheme="minorEastAsia" w:hAnsiTheme="minorEastAsia" w:cs="楷体_GB2312"/>
          <w:b/>
          <w:color w:val="000000"/>
        </w:rPr>
        <w:t>30</w:t>
      </w:r>
      <w:r w:rsidRPr="00A4003E">
        <w:rPr>
          <w:rFonts w:asciiTheme="minorEastAsia" w:eastAsiaTheme="minorEastAsia" w:hAnsiTheme="minorEastAsia" w:cs="楷体_GB2312" w:hint="eastAsia"/>
          <w:b/>
          <w:color w:val="000000"/>
        </w:rPr>
        <w:t>日时点统计</w:t>
      </w:r>
      <w:r w:rsidR="00A4003E">
        <w:rPr>
          <w:rFonts w:asciiTheme="minorEastAsia" w:eastAsiaTheme="minorEastAsia" w:hAnsiTheme="minorEastAsia" w:cs="楷体_GB2312" w:hint="eastAsia"/>
          <w:b/>
          <w:color w:val="000000"/>
        </w:rPr>
        <w:t xml:space="preserve"> </w:t>
      </w:r>
      <w:r w:rsidR="00A4003E">
        <w:rPr>
          <w:rFonts w:asciiTheme="minorEastAsia" w:eastAsiaTheme="minorEastAsia" w:hAnsiTheme="minorEastAsia" w:cs="楷体_GB2312"/>
          <w:b/>
          <w:color w:val="000000"/>
        </w:rPr>
        <w:t xml:space="preserve">      </w:t>
      </w:r>
    </w:p>
    <w:p w:rsidR="00D05934" w:rsidRDefault="00E318D3" w:rsidP="00D05934">
      <w:pPr>
        <w:rPr>
          <w:rFonts w:asciiTheme="minorEastAsia" w:eastAsiaTheme="minorEastAsia" w:hAnsiTheme="minorEastAsia" w:cs="宋体"/>
          <w:b/>
          <w:bCs/>
          <w:color w:val="000000"/>
        </w:rPr>
      </w:pPr>
      <w:r>
        <w:rPr>
          <w:rFonts w:asciiTheme="minorEastAsia" w:eastAsiaTheme="minorEastAsia" w:hAnsiTheme="minorEastAsia" w:cs="宋体" w:hint="eastAsia"/>
          <w:b/>
          <w:bCs/>
          <w:color w:val="000000"/>
        </w:rPr>
        <w:t xml:space="preserve"> </w:t>
      </w:r>
    </w:p>
    <w:p w:rsidR="00BB0552" w:rsidRPr="006D3959" w:rsidRDefault="00E318D3" w:rsidP="00D05934">
      <w:pPr>
        <w:ind w:firstLineChars="100" w:firstLine="211"/>
        <w:rPr>
          <w:rFonts w:asciiTheme="minorEastAsia" w:eastAsiaTheme="minorEastAsia" w:hAnsiTheme="minorEastAsia" w:cs="宋体"/>
          <w:b/>
          <w:bCs/>
          <w:color w:val="000000"/>
        </w:rPr>
      </w:pPr>
      <w:r>
        <w:rPr>
          <w:rFonts w:asciiTheme="minorEastAsia" w:eastAsiaTheme="minorEastAsia" w:hAnsiTheme="minorEastAsia" w:cs="宋体" w:hint="eastAsia"/>
          <w:b/>
          <w:bCs/>
          <w:color w:val="000000"/>
        </w:rPr>
        <w:t xml:space="preserve"> </w:t>
      </w:r>
      <w:r w:rsidR="00BB0552" w:rsidRPr="006D3959">
        <w:rPr>
          <w:rFonts w:asciiTheme="minorEastAsia" w:eastAsiaTheme="minorEastAsia" w:hAnsiTheme="minorEastAsia" w:cs="宋体" w:hint="eastAsia"/>
          <w:b/>
          <w:bCs/>
          <w:color w:val="000000"/>
        </w:rPr>
        <w:t>问卷到此结束，谢谢！</w:t>
      </w:r>
    </w:p>
    <w:p w:rsidR="009C17B9" w:rsidRPr="009C17B9" w:rsidRDefault="0058415E" w:rsidP="009C17B9">
      <w:pPr>
        <w:spacing w:line="360" w:lineRule="auto"/>
        <w:ind w:leftChars="2309" w:left="5813" w:hangingChars="400" w:hanging="964"/>
        <w:rPr>
          <w:rFonts w:ascii="宋体" w:hAnsi="宋体" w:cs="楷体_GB2312"/>
          <w:b/>
          <w:bCs/>
          <w:sz w:val="24"/>
          <w:szCs w:val="24"/>
        </w:rPr>
      </w:pPr>
      <w:r>
        <w:rPr>
          <w:rFonts w:ascii="宋体" w:hAnsi="宋体" w:cs="楷体_GB2312" w:hint="eastAsia"/>
          <w:b/>
          <w:bCs/>
          <w:sz w:val="24"/>
          <w:szCs w:val="24"/>
        </w:rPr>
        <w:t>教育部高等教育教学评估中心</w:t>
      </w:r>
    </w:p>
    <w:p w:rsidR="009C17B9" w:rsidRPr="009C17B9" w:rsidRDefault="009C17B9" w:rsidP="009C17B9">
      <w:pPr>
        <w:spacing w:line="360" w:lineRule="auto"/>
        <w:ind w:leftChars="2052" w:left="4309" w:firstLineChars="257" w:firstLine="619"/>
        <w:rPr>
          <w:rFonts w:ascii="宋体" w:hAnsi="宋体"/>
          <w:b/>
          <w:sz w:val="24"/>
          <w:szCs w:val="24"/>
        </w:rPr>
      </w:pPr>
      <w:r w:rsidRPr="009C17B9">
        <w:rPr>
          <w:rFonts w:ascii="宋体" w:hAnsi="宋体" w:hint="eastAsia"/>
          <w:b/>
          <w:sz w:val="24"/>
          <w:szCs w:val="24"/>
        </w:rPr>
        <w:t xml:space="preserve">   2015年3月18日</w:t>
      </w:r>
    </w:p>
    <w:sectPr w:rsidR="009C17B9" w:rsidRPr="009C17B9" w:rsidSect="00630622">
      <w:foot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E1E" w:rsidRDefault="008C1E1E" w:rsidP="00B44E5F">
      <w:r>
        <w:separator/>
      </w:r>
    </w:p>
  </w:endnote>
  <w:endnote w:type="continuationSeparator" w:id="0">
    <w:p w:rsidR="008C1E1E" w:rsidRDefault="008C1E1E" w:rsidP="00B44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FCA" w:rsidRDefault="007C61FC">
    <w:pPr>
      <w:pStyle w:val="a4"/>
      <w:jc w:val="center"/>
      <w:rPr>
        <w:rFonts w:cs="Times New Roman"/>
      </w:rPr>
    </w:pPr>
    <w:r w:rsidRPr="007C61FC">
      <w:fldChar w:fldCharType="begin"/>
    </w:r>
    <w:r w:rsidR="00420FCA">
      <w:instrText xml:space="preserve"> PAGE   \* MERGEFORMAT </w:instrText>
    </w:r>
    <w:r w:rsidRPr="007C61FC">
      <w:fldChar w:fldCharType="separate"/>
    </w:r>
    <w:r w:rsidR="00D5005B" w:rsidRPr="00D5005B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420FCA" w:rsidRDefault="00420FCA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E1E" w:rsidRDefault="008C1E1E" w:rsidP="00B44E5F">
      <w:r>
        <w:separator/>
      </w:r>
    </w:p>
  </w:footnote>
  <w:footnote w:type="continuationSeparator" w:id="0">
    <w:p w:rsidR="008C1E1E" w:rsidRDefault="008C1E1E" w:rsidP="00B44E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4C39EB"/>
    <w:rsid w:val="00014516"/>
    <w:rsid w:val="00031958"/>
    <w:rsid w:val="00041CBC"/>
    <w:rsid w:val="00050581"/>
    <w:rsid w:val="0005090B"/>
    <w:rsid w:val="00051BC9"/>
    <w:rsid w:val="00072F7B"/>
    <w:rsid w:val="00077E77"/>
    <w:rsid w:val="00083CC2"/>
    <w:rsid w:val="0008758B"/>
    <w:rsid w:val="000A55FA"/>
    <w:rsid w:val="000A58F3"/>
    <w:rsid w:val="000B54EA"/>
    <w:rsid w:val="000C2CE0"/>
    <w:rsid w:val="000C6AC9"/>
    <w:rsid w:val="000D0C78"/>
    <w:rsid w:val="000D2082"/>
    <w:rsid w:val="000D2700"/>
    <w:rsid w:val="000D7E94"/>
    <w:rsid w:val="000E01D9"/>
    <w:rsid w:val="000E0EBE"/>
    <w:rsid w:val="000E3F02"/>
    <w:rsid w:val="000F092C"/>
    <w:rsid w:val="000F1A56"/>
    <w:rsid w:val="00110DF1"/>
    <w:rsid w:val="0011757D"/>
    <w:rsid w:val="00121063"/>
    <w:rsid w:val="001210AF"/>
    <w:rsid w:val="00126D3B"/>
    <w:rsid w:val="001426D6"/>
    <w:rsid w:val="001465DA"/>
    <w:rsid w:val="00154667"/>
    <w:rsid w:val="00164A25"/>
    <w:rsid w:val="00172DCB"/>
    <w:rsid w:val="001803C9"/>
    <w:rsid w:val="001839C0"/>
    <w:rsid w:val="00184042"/>
    <w:rsid w:val="001852AF"/>
    <w:rsid w:val="00191726"/>
    <w:rsid w:val="00193B77"/>
    <w:rsid w:val="0019435C"/>
    <w:rsid w:val="001975F7"/>
    <w:rsid w:val="001B3442"/>
    <w:rsid w:val="001B66F7"/>
    <w:rsid w:val="00201FD5"/>
    <w:rsid w:val="00206294"/>
    <w:rsid w:val="00211B4B"/>
    <w:rsid w:val="00214047"/>
    <w:rsid w:val="0022079D"/>
    <w:rsid w:val="002208BF"/>
    <w:rsid w:val="002219FD"/>
    <w:rsid w:val="0022302B"/>
    <w:rsid w:val="00242B5E"/>
    <w:rsid w:val="002611A4"/>
    <w:rsid w:val="00265519"/>
    <w:rsid w:val="00266987"/>
    <w:rsid w:val="0027449E"/>
    <w:rsid w:val="0027559D"/>
    <w:rsid w:val="002774FA"/>
    <w:rsid w:val="00294799"/>
    <w:rsid w:val="0029705F"/>
    <w:rsid w:val="002B526C"/>
    <w:rsid w:val="002C4706"/>
    <w:rsid w:val="002D1581"/>
    <w:rsid w:val="002E1475"/>
    <w:rsid w:val="002E1AA7"/>
    <w:rsid w:val="002F3648"/>
    <w:rsid w:val="002F400C"/>
    <w:rsid w:val="00301270"/>
    <w:rsid w:val="00301C1C"/>
    <w:rsid w:val="003056DE"/>
    <w:rsid w:val="003073A8"/>
    <w:rsid w:val="00316A55"/>
    <w:rsid w:val="00320EED"/>
    <w:rsid w:val="0033074E"/>
    <w:rsid w:val="00345D50"/>
    <w:rsid w:val="003541C4"/>
    <w:rsid w:val="00364EF7"/>
    <w:rsid w:val="003724A2"/>
    <w:rsid w:val="00373AA3"/>
    <w:rsid w:val="00390E0D"/>
    <w:rsid w:val="00393A62"/>
    <w:rsid w:val="00396849"/>
    <w:rsid w:val="003A453F"/>
    <w:rsid w:val="003A7C0B"/>
    <w:rsid w:val="003B608A"/>
    <w:rsid w:val="003C4FA2"/>
    <w:rsid w:val="003C5D00"/>
    <w:rsid w:val="003E370E"/>
    <w:rsid w:val="003E4A0C"/>
    <w:rsid w:val="003E56EA"/>
    <w:rsid w:val="003E5949"/>
    <w:rsid w:val="003F48FD"/>
    <w:rsid w:val="003F7060"/>
    <w:rsid w:val="00403796"/>
    <w:rsid w:val="0040429A"/>
    <w:rsid w:val="00407112"/>
    <w:rsid w:val="00420FCA"/>
    <w:rsid w:val="004212F9"/>
    <w:rsid w:val="00421DD2"/>
    <w:rsid w:val="004221AC"/>
    <w:rsid w:val="00432AC4"/>
    <w:rsid w:val="0043594F"/>
    <w:rsid w:val="00436EA0"/>
    <w:rsid w:val="004418E3"/>
    <w:rsid w:val="00442FEC"/>
    <w:rsid w:val="0045028E"/>
    <w:rsid w:val="004602F0"/>
    <w:rsid w:val="00461775"/>
    <w:rsid w:val="0048075D"/>
    <w:rsid w:val="004A1D9A"/>
    <w:rsid w:val="004C3754"/>
    <w:rsid w:val="004C39EB"/>
    <w:rsid w:val="004C3D99"/>
    <w:rsid w:val="004E07AE"/>
    <w:rsid w:val="004F190C"/>
    <w:rsid w:val="00506F7C"/>
    <w:rsid w:val="005071C5"/>
    <w:rsid w:val="005107DC"/>
    <w:rsid w:val="00510A6E"/>
    <w:rsid w:val="00513EC6"/>
    <w:rsid w:val="005167CD"/>
    <w:rsid w:val="00520423"/>
    <w:rsid w:val="00523AA8"/>
    <w:rsid w:val="00523CA3"/>
    <w:rsid w:val="0052762E"/>
    <w:rsid w:val="0053112E"/>
    <w:rsid w:val="00540427"/>
    <w:rsid w:val="00540994"/>
    <w:rsid w:val="0055616B"/>
    <w:rsid w:val="00560F49"/>
    <w:rsid w:val="0056386C"/>
    <w:rsid w:val="0058415E"/>
    <w:rsid w:val="005863B4"/>
    <w:rsid w:val="005864E3"/>
    <w:rsid w:val="00586E34"/>
    <w:rsid w:val="005A283D"/>
    <w:rsid w:val="005C7AF1"/>
    <w:rsid w:val="005D53BE"/>
    <w:rsid w:val="00625D45"/>
    <w:rsid w:val="00630622"/>
    <w:rsid w:val="00657952"/>
    <w:rsid w:val="006673CD"/>
    <w:rsid w:val="00674E6E"/>
    <w:rsid w:val="00677132"/>
    <w:rsid w:val="00677531"/>
    <w:rsid w:val="00683600"/>
    <w:rsid w:val="006937EA"/>
    <w:rsid w:val="006B5345"/>
    <w:rsid w:val="006B6E12"/>
    <w:rsid w:val="006C34EA"/>
    <w:rsid w:val="006C42AD"/>
    <w:rsid w:val="006D3959"/>
    <w:rsid w:val="006E26CB"/>
    <w:rsid w:val="006F12FF"/>
    <w:rsid w:val="006F4CF8"/>
    <w:rsid w:val="006F7F4F"/>
    <w:rsid w:val="00715AB9"/>
    <w:rsid w:val="00723D59"/>
    <w:rsid w:val="0073171D"/>
    <w:rsid w:val="00735E4C"/>
    <w:rsid w:val="00744811"/>
    <w:rsid w:val="00747137"/>
    <w:rsid w:val="00753910"/>
    <w:rsid w:val="00753DD4"/>
    <w:rsid w:val="00760E1A"/>
    <w:rsid w:val="0076512A"/>
    <w:rsid w:val="00775703"/>
    <w:rsid w:val="0078247E"/>
    <w:rsid w:val="00786761"/>
    <w:rsid w:val="007950AB"/>
    <w:rsid w:val="00796274"/>
    <w:rsid w:val="007B3975"/>
    <w:rsid w:val="007C61FC"/>
    <w:rsid w:val="007C6453"/>
    <w:rsid w:val="007C7B20"/>
    <w:rsid w:val="007D7C7C"/>
    <w:rsid w:val="007F0EE9"/>
    <w:rsid w:val="00876665"/>
    <w:rsid w:val="008857FF"/>
    <w:rsid w:val="0089536C"/>
    <w:rsid w:val="008A6362"/>
    <w:rsid w:val="008B15B3"/>
    <w:rsid w:val="008C1E1E"/>
    <w:rsid w:val="008C2B1E"/>
    <w:rsid w:val="008C565E"/>
    <w:rsid w:val="008E20E0"/>
    <w:rsid w:val="008F1B87"/>
    <w:rsid w:val="008F2573"/>
    <w:rsid w:val="008F6DC8"/>
    <w:rsid w:val="009026DA"/>
    <w:rsid w:val="009124E4"/>
    <w:rsid w:val="00922E63"/>
    <w:rsid w:val="009238A6"/>
    <w:rsid w:val="00934065"/>
    <w:rsid w:val="00935CC1"/>
    <w:rsid w:val="0094230A"/>
    <w:rsid w:val="00950280"/>
    <w:rsid w:val="009514C1"/>
    <w:rsid w:val="00956CDD"/>
    <w:rsid w:val="0096081D"/>
    <w:rsid w:val="00961ABE"/>
    <w:rsid w:val="00966019"/>
    <w:rsid w:val="00967D88"/>
    <w:rsid w:val="0097116A"/>
    <w:rsid w:val="00987273"/>
    <w:rsid w:val="00987C43"/>
    <w:rsid w:val="009B6144"/>
    <w:rsid w:val="009C17B9"/>
    <w:rsid w:val="009C2D6A"/>
    <w:rsid w:val="009C3469"/>
    <w:rsid w:val="009D11EA"/>
    <w:rsid w:val="009E407B"/>
    <w:rsid w:val="009F4027"/>
    <w:rsid w:val="009F7572"/>
    <w:rsid w:val="00A035F2"/>
    <w:rsid w:val="00A07CDE"/>
    <w:rsid w:val="00A110C2"/>
    <w:rsid w:val="00A121C6"/>
    <w:rsid w:val="00A221E0"/>
    <w:rsid w:val="00A22C46"/>
    <w:rsid w:val="00A26461"/>
    <w:rsid w:val="00A33B0D"/>
    <w:rsid w:val="00A4003E"/>
    <w:rsid w:val="00A40A67"/>
    <w:rsid w:val="00A429FB"/>
    <w:rsid w:val="00A579EA"/>
    <w:rsid w:val="00A62F76"/>
    <w:rsid w:val="00A76C75"/>
    <w:rsid w:val="00A81E4E"/>
    <w:rsid w:val="00AA5B08"/>
    <w:rsid w:val="00AC08D8"/>
    <w:rsid w:val="00AC1700"/>
    <w:rsid w:val="00AC2E92"/>
    <w:rsid w:val="00AC3BFF"/>
    <w:rsid w:val="00AD0F92"/>
    <w:rsid w:val="00AE14BC"/>
    <w:rsid w:val="00AE51C0"/>
    <w:rsid w:val="00AE5439"/>
    <w:rsid w:val="00AE78A6"/>
    <w:rsid w:val="00AF5177"/>
    <w:rsid w:val="00AF7450"/>
    <w:rsid w:val="00AF7480"/>
    <w:rsid w:val="00B02C48"/>
    <w:rsid w:val="00B12F76"/>
    <w:rsid w:val="00B158C7"/>
    <w:rsid w:val="00B338C4"/>
    <w:rsid w:val="00B44845"/>
    <w:rsid w:val="00B44E5F"/>
    <w:rsid w:val="00B51C13"/>
    <w:rsid w:val="00B52F6C"/>
    <w:rsid w:val="00B53473"/>
    <w:rsid w:val="00B53F04"/>
    <w:rsid w:val="00B71918"/>
    <w:rsid w:val="00B84E58"/>
    <w:rsid w:val="00BA26B6"/>
    <w:rsid w:val="00BB0552"/>
    <w:rsid w:val="00BB124F"/>
    <w:rsid w:val="00BB7CE2"/>
    <w:rsid w:val="00BC2232"/>
    <w:rsid w:val="00BC4CF2"/>
    <w:rsid w:val="00BD027E"/>
    <w:rsid w:val="00BD0AE9"/>
    <w:rsid w:val="00BD4972"/>
    <w:rsid w:val="00BE052F"/>
    <w:rsid w:val="00BE2EE9"/>
    <w:rsid w:val="00BE4692"/>
    <w:rsid w:val="00BF0AD3"/>
    <w:rsid w:val="00BF40B1"/>
    <w:rsid w:val="00BF477E"/>
    <w:rsid w:val="00C04FAB"/>
    <w:rsid w:val="00C10622"/>
    <w:rsid w:val="00C12EA8"/>
    <w:rsid w:val="00C313F0"/>
    <w:rsid w:val="00C34329"/>
    <w:rsid w:val="00C40211"/>
    <w:rsid w:val="00C4343A"/>
    <w:rsid w:val="00C61E6E"/>
    <w:rsid w:val="00C72083"/>
    <w:rsid w:val="00C87E1E"/>
    <w:rsid w:val="00CB4116"/>
    <w:rsid w:val="00CC3733"/>
    <w:rsid w:val="00CC3D14"/>
    <w:rsid w:val="00CF4ACB"/>
    <w:rsid w:val="00CF5BAF"/>
    <w:rsid w:val="00CF6F1C"/>
    <w:rsid w:val="00D00852"/>
    <w:rsid w:val="00D0166E"/>
    <w:rsid w:val="00D04C44"/>
    <w:rsid w:val="00D05934"/>
    <w:rsid w:val="00D06AA1"/>
    <w:rsid w:val="00D1101C"/>
    <w:rsid w:val="00D165C3"/>
    <w:rsid w:val="00D22C46"/>
    <w:rsid w:val="00D22F28"/>
    <w:rsid w:val="00D377D0"/>
    <w:rsid w:val="00D461E6"/>
    <w:rsid w:val="00D5005B"/>
    <w:rsid w:val="00D66087"/>
    <w:rsid w:val="00D772B7"/>
    <w:rsid w:val="00D807AC"/>
    <w:rsid w:val="00D87BBB"/>
    <w:rsid w:val="00DC6F25"/>
    <w:rsid w:val="00DF2C00"/>
    <w:rsid w:val="00E109A5"/>
    <w:rsid w:val="00E1329A"/>
    <w:rsid w:val="00E21E62"/>
    <w:rsid w:val="00E25598"/>
    <w:rsid w:val="00E26D57"/>
    <w:rsid w:val="00E318D3"/>
    <w:rsid w:val="00E45F1A"/>
    <w:rsid w:val="00E5168C"/>
    <w:rsid w:val="00E51F30"/>
    <w:rsid w:val="00E526F5"/>
    <w:rsid w:val="00E541A6"/>
    <w:rsid w:val="00E67C18"/>
    <w:rsid w:val="00E838B0"/>
    <w:rsid w:val="00E90A8D"/>
    <w:rsid w:val="00EA51B4"/>
    <w:rsid w:val="00EC3E1D"/>
    <w:rsid w:val="00EC773A"/>
    <w:rsid w:val="00EE66D5"/>
    <w:rsid w:val="00EE6767"/>
    <w:rsid w:val="00EF33F8"/>
    <w:rsid w:val="00EF3C53"/>
    <w:rsid w:val="00EF72EE"/>
    <w:rsid w:val="00F005DF"/>
    <w:rsid w:val="00F02377"/>
    <w:rsid w:val="00F14A57"/>
    <w:rsid w:val="00F17A6E"/>
    <w:rsid w:val="00F22CBF"/>
    <w:rsid w:val="00F24732"/>
    <w:rsid w:val="00F56B82"/>
    <w:rsid w:val="00F63419"/>
    <w:rsid w:val="00F724B7"/>
    <w:rsid w:val="00F74BAC"/>
    <w:rsid w:val="00F85357"/>
    <w:rsid w:val="00F932E5"/>
    <w:rsid w:val="00FA6841"/>
    <w:rsid w:val="00FB50C8"/>
    <w:rsid w:val="00FB6E04"/>
    <w:rsid w:val="00FC30A7"/>
    <w:rsid w:val="00FF04AB"/>
    <w:rsid w:val="00FF5E90"/>
    <w:rsid w:val="05925ACF"/>
    <w:rsid w:val="067D1A79"/>
    <w:rsid w:val="0A67379F"/>
    <w:rsid w:val="0B936587"/>
    <w:rsid w:val="0BFE0657"/>
    <w:rsid w:val="0E3A1EE7"/>
    <w:rsid w:val="0EA12B90"/>
    <w:rsid w:val="162B00EE"/>
    <w:rsid w:val="189A58E9"/>
    <w:rsid w:val="1A0119B8"/>
    <w:rsid w:val="1BC6259D"/>
    <w:rsid w:val="1DEC57A6"/>
    <w:rsid w:val="2C653B7F"/>
    <w:rsid w:val="342D50A6"/>
    <w:rsid w:val="378309A0"/>
    <w:rsid w:val="40B95A83"/>
    <w:rsid w:val="475620DE"/>
    <w:rsid w:val="4A65539B"/>
    <w:rsid w:val="4C906FAA"/>
    <w:rsid w:val="4E6D2CB8"/>
    <w:rsid w:val="4F6D4179"/>
    <w:rsid w:val="4F8C0F11"/>
    <w:rsid w:val="4F8F7917"/>
    <w:rsid w:val="538C361F"/>
    <w:rsid w:val="55BB16B6"/>
    <w:rsid w:val="5BAA35EF"/>
    <w:rsid w:val="5CF12CA6"/>
    <w:rsid w:val="5E6F75FB"/>
    <w:rsid w:val="6443678C"/>
    <w:rsid w:val="659C3B5F"/>
    <w:rsid w:val="69367529"/>
    <w:rsid w:val="6E5D463D"/>
    <w:rsid w:val="6EEC1689"/>
    <w:rsid w:val="70E6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44E5F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locked/>
    <w:rsid w:val="00B44E5F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B44E5F"/>
    <w:rPr>
      <w:rFonts w:cs="Times New Roman"/>
      <w:sz w:val="2"/>
      <w:szCs w:val="2"/>
    </w:rPr>
  </w:style>
  <w:style w:type="paragraph" w:styleId="a4">
    <w:name w:val="footer"/>
    <w:basedOn w:val="a"/>
    <w:link w:val="Char0"/>
    <w:uiPriority w:val="99"/>
    <w:rsid w:val="00B44E5F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B44E5F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B44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1">
    <w:name w:val="页眉 Char"/>
    <w:link w:val="a5"/>
    <w:uiPriority w:val="99"/>
    <w:semiHidden/>
    <w:locked/>
    <w:rsid w:val="00B44E5F"/>
    <w:rPr>
      <w:rFonts w:cs="Times New Roman"/>
      <w:sz w:val="18"/>
      <w:szCs w:val="18"/>
    </w:rPr>
  </w:style>
  <w:style w:type="paragraph" w:styleId="a6">
    <w:name w:val="Normal (Web)"/>
    <w:basedOn w:val="a"/>
    <w:uiPriority w:val="99"/>
    <w:rsid w:val="00B44E5F"/>
    <w:pPr>
      <w:jc w:val="left"/>
    </w:pPr>
    <w:rPr>
      <w:kern w:val="0"/>
      <w:sz w:val="24"/>
      <w:szCs w:val="24"/>
    </w:rPr>
  </w:style>
  <w:style w:type="character" w:styleId="a7">
    <w:name w:val="FollowedHyperlink"/>
    <w:uiPriority w:val="99"/>
    <w:rsid w:val="00B44E5F"/>
    <w:rPr>
      <w:rFonts w:cs="Times New Roman"/>
      <w:color w:val="auto"/>
      <w:u w:val="none"/>
    </w:rPr>
  </w:style>
  <w:style w:type="character" w:styleId="a8">
    <w:name w:val="Emphasis"/>
    <w:uiPriority w:val="99"/>
    <w:qFormat/>
    <w:locked/>
    <w:rsid w:val="00B44E5F"/>
    <w:rPr>
      <w:rFonts w:cs="Times New Roman"/>
      <w:sz w:val="21"/>
      <w:szCs w:val="21"/>
    </w:rPr>
  </w:style>
  <w:style w:type="character" w:styleId="a9">
    <w:name w:val="Hyperlink"/>
    <w:uiPriority w:val="99"/>
    <w:rsid w:val="00B44E5F"/>
    <w:rPr>
      <w:rFonts w:cs="Times New Roman"/>
      <w:color w:val="auto"/>
      <w:u w:val="none"/>
    </w:rPr>
  </w:style>
  <w:style w:type="character" w:styleId="HTML">
    <w:name w:val="HTML Code"/>
    <w:uiPriority w:val="99"/>
    <w:rsid w:val="00B44E5F"/>
    <w:rPr>
      <w:rFonts w:ascii="Courier New" w:hAnsi="Courier New" w:cs="Courier New"/>
      <w:sz w:val="21"/>
      <w:szCs w:val="21"/>
    </w:rPr>
  </w:style>
  <w:style w:type="character" w:styleId="HTML0">
    <w:name w:val="HTML Cite"/>
    <w:uiPriority w:val="99"/>
    <w:rsid w:val="00B44E5F"/>
    <w:rPr>
      <w:rFonts w:cs="Times New Roman"/>
      <w:sz w:val="21"/>
      <w:szCs w:val="21"/>
    </w:rPr>
  </w:style>
  <w:style w:type="table" w:styleId="aa">
    <w:name w:val="Table Grid"/>
    <w:basedOn w:val="a1"/>
    <w:uiPriority w:val="99"/>
    <w:locked/>
    <w:rsid w:val="00B44E5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ditorquotemouseover">
    <w:name w:val="editor_quote_mouseover"/>
    <w:uiPriority w:val="99"/>
    <w:rsid w:val="00B44E5F"/>
    <w:rPr>
      <w:rFonts w:cs="Times New Roman"/>
    </w:rPr>
  </w:style>
  <w:style w:type="character" w:customStyle="1" w:styleId="editorcreatelink">
    <w:name w:val="editor_createlink"/>
    <w:uiPriority w:val="99"/>
    <w:rsid w:val="00B44E5F"/>
    <w:rPr>
      <w:rFonts w:cs="Times New Roman"/>
    </w:rPr>
  </w:style>
  <w:style w:type="character" w:customStyle="1" w:styleId="editorquotemousedown">
    <w:name w:val="editor_quote_mousedown"/>
    <w:uiPriority w:val="99"/>
    <w:rsid w:val="00B44E5F"/>
    <w:rPr>
      <w:rFonts w:cs="Times New Roman"/>
    </w:rPr>
  </w:style>
  <w:style w:type="character" w:customStyle="1" w:styleId="editorquoteactive">
    <w:name w:val="editor_quote_active"/>
    <w:uiPriority w:val="99"/>
    <w:rsid w:val="00B44E5F"/>
    <w:rPr>
      <w:rFonts w:cs="Times New Roman"/>
    </w:rPr>
  </w:style>
  <w:style w:type="character" w:customStyle="1" w:styleId="editorcreatelinkmouseover">
    <w:name w:val="editor_createlink_mouseover"/>
    <w:uiPriority w:val="99"/>
    <w:rsid w:val="00B44E5F"/>
    <w:rPr>
      <w:rFonts w:cs="Times New Roman"/>
    </w:rPr>
  </w:style>
  <w:style w:type="character" w:customStyle="1" w:styleId="editorcreatelinkmousedown">
    <w:name w:val="editor_createlink_mousedown"/>
    <w:uiPriority w:val="99"/>
    <w:rsid w:val="00B44E5F"/>
    <w:rPr>
      <w:rFonts w:cs="Times New Roman"/>
    </w:rPr>
  </w:style>
  <w:style w:type="character" w:customStyle="1" w:styleId="editorquotedisabled">
    <w:name w:val="editor_quote_disabled"/>
    <w:uiPriority w:val="99"/>
    <w:rsid w:val="00B44E5F"/>
    <w:rPr>
      <w:rFonts w:cs="Times New Roman"/>
    </w:rPr>
  </w:style>
  <w:style w:type="character" w:customStyle="1" w:styleId="editorcreatelinkactive">
    <w:name w:val="editor_createlink_active"/>
    <w:uiPriority w:val="99"/>
    <w:rsid w:val="00B44E5F"/>
    <w:rPr>
      <w:rFonts w:cs="Times New Roman"/>
    </w:rPr>
  </w:style>
  <w:style w:type="character" w:customStyle="1" w:styleId="editorcreatelinkdisabled">
    <w:name w:val="editor_createlink_disabled"/>
    <w:uiPriority w:val="99"/>
    <w:rsid w:val="00B44E5F"/>
    <w:rPr>
      <w:rFonts w:cs="Times New Roman"/>
    </w:rPr>
  </w:style>
  <w:style w:type="character" w:customStyle="1" w:styleId="editorquote">
    <w:name w:val="editor_quote"/>
    <w:uiPriority w:val="99"/>
    <w:rsid w:val="00B44E5F"/>
    <w:rPr>
      <w:rFonts w:cs="Times New Roman"/>
    </w:rPr>
  </w:style>
  <w:style w:type="character" w:styleId="ab">
    <w:name w:val="annotation reference"/>
    <w:basedOn w:val="a0"/>
    <w:uiPriority w:val="99"/>
    <w:semiHidden/>
    <w:unhideWhenUsed/>
    <w:locked/>
    <w:rsid w:val="00420FCA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locked/>
    <w:rsid w:val="00420FCA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420FCA"/>
    <w:rPr>
      <w:kern w:val="2"/>
      <w:sz w:val="21"/>
      <w:szCs w:val="21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locked/>
    <w:rsid w:val="00420FCA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420FCA"/>
    <w:rPr>
      <w:b/>
      <w:bCs/>
      <w:kern w:val="2"/>
      <w:sz w:val="21"/>
      <w:szCs w:val="21"/>
    </w:rPr>
  </w:style>
  <w:style w:type="paragraph" w:styleId="ae">
    <w:name w:val="Date"/>
    <w:basedOn w:val="a"/>
    <w:next w:val="a"/>
    <w:link w:val="Char4"/>
    <w:uiPriority w:val="99"/>
    <w:semiHidden/>
    <w:unhideWhenUsed/>
    <w:locked/>
    <w:rsid w:val="00E318D3"/>
    <w:pPr>
      <w:ind w:leftChars="2500" w:left="100"/>
    </w:pPr>
  </w:style>
  <w:style w:type="character" w:customStyle="1" w:styleId="Char4">
    <w:name w:val="日期 Char"/>
    <w:basedOn w:val="a0"/>
    <w:link w:val="ae"/>
    <w:uiPriority w:val="99"/>
    <w:semiHidden/>
    <w:rsid w:val="00E318D3"/>
    <w:rPr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44E5F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locked/>
    <w:rsid w:val="00B44E5F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B44E5F"/>
    <w:rPr>
      <w:rFonts w:cs="Times New Roman"/>
      <w:sz w:val="2"/>
      <w:szCs w:val="2"/>
    </w:rPr>
  </w:style>
  <w:style w:type="paragraph" w:styleId="a4">
    <w:name w:val="footer"/>
    <w:basedOn w:val="a"/>
    <w:link w:val="Char0"/>
    <w:uiPriority w:val="99"/>
    <w:rsid w:val="00B44E5F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B44E5F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B44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1">
    <w:name w:val="页眉 Char"/>
    <w:link w:val="a5"/>
    <w:uiPriority w:val="99"/>
    <w:semiHidden/>
    <w:locked/>
    <w:rsid w:val="00B44E5F"/>
    <w:rPr>
      <w:rFonts w:cs="Times New Roman"/>
      <w:sz w:val="18"/>
      <w:szCs w:val="18"/>
    </w:rPr>
  </w:style>
  <w:style w:type="paragraph" w:styleId="a6">
    <w:name w:val="Normal (Web)"/>
    <w:basedOn w:val="a"/>
    <w:uiPriority w:val="99"/>
    <w:rsid w:val="00B44E5F"/>
    <w:pPr>
      <w:jc w:val="left"/>
    </w:pPr>
    <w:rPr>
      <w:kern w:val="0"/>
      <w:sz w:val="24"/>
      <w:szCs w:val="24"/>
    </w:rPr>
  </w:style>
  <w:style w:type="character" w:styleId="a7">
    <w:name w:val="FollowedHyperlink"/>
    <w:uiPriority w:val="99"/>
    <w:rsid w:val="00B44E5F"/>
    <w:rPr>
      <w:rFonts w:cs="Times New Roman"/>
      <w:color w:val="auto"/>
      <w:u w:val="none"/>
    </w:rPr>
  </w:style>
  <w:style w:type="character" w:styleId="a8">
    <w:name w:val="Emphasis"/>
    <w:uiPriority w:val="99"/>
    <w:qFormat/>
    <w:locked/>
    <w:rsid w:val="00B44E5F"/>
    <w:rPr>
      <w:rFonts w:cs="Times New Roman"/>
      <w:sz w:val="21"/>
      <w:szCs w:val="21"/>
    </w:rPr>
  </w:style>
  <w:style w:type="character" w:styleId="a9">
    <w:name w:val="Hyperlink"/>
    <w:uiPriority w:val="99"/>
    <w:rsid w:val="00B44E5F"/>
    <w:rPr>
      <w:rFonts w:cs="Times New Roman"/>
      <w:color w:val="auto"/>
      <w:u w:val="none"/>
    </w:rPr>
  </w:style>
  <w:style w:type="character" w:styleId="HTML">
    <w:name w:val="HTML Code"/>
    <w:uiPriority w:val="99"/>
    <w:rsid w:val="00B44E5F"/>
    <w:rPr>
      <w:rFonts w:ascii="Courier New" w:hAnsi="Courier New" w:cs="Courier New"/>
      <w:sz w:val="21"/>
      <w:szCs w:val="21"/>
    </w:rPr>
  </w:style>
  <w:style w:type="character" w:styleId="HTML0">
    <w:name w:val="HTML Cite"/>
    <w:uiPriority w:val="99"/>
    <w:rsid w:val="00B44E5F"/>
    <w:rPr>
      <w:rFonts w:cs="Times New Roman"/>
      <w:sz w:val="21"/>
      <w:szCs w:val="21"/>
    </w:rPr>
  </w:style>
  <w:style w:type="table" w:styleId="aa">
    <w:name w:val="Table Grid"/>
    <w:basedOn w:val="a1"/>
    <w:uiPriority w:val="99"/>
    <w:locked/>
    <w:rsid w:val="00B44E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ditorquotemouseover">
    <w:name w:val="editor_quote_mouseover"/>
    <w:uiPriority w:val="99"/>
    <w:rsid w:val="00B44E5F"/>
    <w:rPr>
      <w:rFonts w:cs="Times New Roman"/>
    </w:rPr>
  </w:style>
  <w:style w:type="character" w:customStyle="1" w:styleId="editorcreatelink">
    <w:name w:val="editor_createlink"/>
    <w:uiPriority w:val="99"/>
    <w:rsid w:val="00B44E5F"/>
    <w:rPr>
      <w:rFonts w:cs="Times New Roman"/>
    </w:rPr>
  </w:style>
  <w:style w:type="character" w:customStyle="1" w:styleId="editorquotemousedown">
    <w:name w:val="editor_quote_mousedown"/>
    <w:uiPriority w:val="99"/>
    <w:rsid w:val="00B44E5F"/>
    <w:rPr>
      <w:rFonts w:cs="Times New Roman"/>
    </w:rPr>
  </w:style>
  <w:style w:type="character" w:customStyle="1" w:styleId="editorquoteactive">
    <w:name w:val="editor_quote_active"/>
    <w:uiPriority w:val="99"/>
    <w:rsid w:val="00B44E5F"/>
    <w:rPr>
      <w:rFonts w:cs="Times New Roman"/>
    </w:rPr>
  </w:style>
  <w:style w:type="character" w:customStyle="1" w:styleId="editorcreatelinkmouseover">
    <w:name w:val="editor_createlink_mouseover"/>
    <w:uiPriority w:val="99"/>
    <w:rsid w:val="00B44E5F"/>
    <w:rPr>
      <w:rFonts w:cs="Times New Roman"/>
    </w:rPr>
  </w:style>
  <w:style w:type="character" w:customStyle="1" w:styleId="editorcreatelinkmousedown">
    <w:name w:val="editor_createlink_mousedown"/>
    <w:uiPriority w:val="99"/>
    <w:rsid w:val="00B44E5F"/>
    <w:rPr>
      <w:rFonts w:cs="Times New Roman"/>
    </w:rPr>
  </w:style>
  <w:style w:type="character" w:customStyle="1" w:styleId="editorquotedisabled">
    <w:name w:val="editor_quote_disabled"/>
    <w:uiPriority w:val="99"/>
    <w:rsid w:val="00B44E5F"/>
    <w:rPr>
      <w:rFonts w:cs="Times New Roman"/>
    </w:rPr>
  </w:style>
  <w:style w:type="character" w:customStyle="1" w:styleId="editorcreatelinkactive">
    <w:name w:val="editor_createlink_active"/>
    <w:uiPriority w:val="99"/>
    <w:rsid w:val="00B44E5F"/>
    <w:rPr>
      <w:rFonts w:cs="Times New Roman"/>
    </w:rPr>
  </w:style>
  <w:style w:type="character" w:customStyle="1" w:styleId="editorcreatelinkdisabled">
    <w:name w:val="editor_createlink_disabled"/>
    <w:uiPriority w:val="99"/>
    <w:rsid w:val="00B44E5F"/>
    <w:rPr>
      <w:rFonts w:cs="Times New Roman"/>
    </w:rPr>
  </w:style>
  <w:style w:type="character" w:customStyle="1" w:styleId="editorquote">
    <w:name w:val="editor_quote"/>
    <w:uiPriority w:val="99"/>
    <w:rsid w:val="00B44E5F"/>
    <w:rPr>
      <w:rFonts w:cs="Times New Roman"/>
    </w:rPr>
  </w:style>
  <w:style w:type="character" w:styleId="ab">
    <w:name w:val="annotation reference"/>
    <w:basedOn w:val="a0"/>
    <w:uiPriority w:val="99"/>
    <w:semiHidden/>
    <w:unhideWhenUsed/>
    <w:locked/>
    <w:rsid w:val="00420FCA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locked/>
    <w:rsid w:val="00420FCA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420FCA"/>
    <w:rPr>
      <w:kern w:val="2"/>
      <w:sz w:val="21"/>
      <w:szCs w:val="21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locked/>
    <w:rsid w:val="00420FCA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420FCA"/>
    <w:rPr>
      <w:b/>
      <w:bCs/>
      <w:kern w:val="2"/>
      <w:sz w:val="21"/>
      <w:szCs w:val="21"/>
    </w:rPr>
  </w:style>
  <w:style w:type="paragraph" w:styleId="ae">
    <w:name w:val="Date"/>
    <w:basedOn w:val="a"/>
    <w:next w:val="a"/>
    <w:link w:val="Char4"/>
    <w:uiPriority w:val="99"/>
    <w:semiHidden/>
    <w:unhideWhenUsed/>
    <w:locked/>
    <w:rsid w:val="00E318D3"/>
    <w:pPr>
      <w:ind w:leftChars="2500" w:left="100"/>
    </w:pPr>
  </w:style>
  <w:style w:type="character" w:customStyle="1" w:styleId="Char4">
    <w:name w:val="日期 Char"/>
    <w:basedOn w:val="a0"/>
    <w:link w:val="ae"/>
    <w:uiPriority w:val="99"/>
    <w:semiHidden/>
    <w:rsid w:val="00E318D3"/>
    <w:rPr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89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baike.sogou.com/lemma/ShowInnerLink.htm?lemmaId=399278&amp;ss_c=ssc.citiao.lin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ike.sogou.com/lemma/ShowInnerLink.htm?lemmaId=399278&amp;ss_c=ssc.citiao.link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《合格评估绩效评价》调查</dc:title>
  <dc:subject/>
  <dc:creator>DELL</dc:creator>
  <cp:keywords/>
  <dc:description/>
  <cp:lastModifiedBy>Administrator</cp:lastModifiedBy>
  <cp:revision>14</cp:revision>
  <cp:lastPrinted>2015-03-14T02:36:00Z</cp:lastPrinted>
  <dcterms:created xsi:type="dcterms:W3CDTF">2015-03-16T14:33:00Z</dcterms:created>
  <dcterms:modified xsi:type="dcterms:W3CDTF">2015-04-03T00:35:00Z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2052-9.1.0.4984</vt:lpwstr>
  </property>
</Properties>
</file>